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E4B5" w14:textId="77777777" w:rsidR="001D6BFF" w:rsidRPr="0035009B" w:rsidRDefault="001D6BFF" w:rsidP="0035009B">
      <w:pPr>
        <w:pStyle w:val="SemEspaamento"/>
        <w:jc w:val="both"/>
        <w:rPr>
          <w:rFonts w:ascii="Bookman Old Style" w:hAnsi="Bookman Old Style"/>
          <w:b/>
        </w:rPr>
      </w:pPr>
    </w:p>
    <w:p w14:paraId="32717A6C" w14:textId="77777777" w:rsidR="002B3529" w:rsidRPr="008D42BC" w:rsidRDefault="002B3529" w:rsidP="002B3529">
      <w:pPr>
        <w:pStyle w:val="SemEspaamento"/>
        <w:jc w:val="center"/>
        <w:rPr>
          <w:rFonts w:ascii="Bookman Old Style" w:hAnsi="Bookman Old Style"/>
          <w:b/>
          <w:sz w:val="40"/>
          <w:szCs w:val="40"/>
        </w:rPr>
      </w:pPr>
      <w:r w:rsidRPr="008D42BC">
        <w:rPr>
          <w:rFonts w:ascii="Bookman Old Style" w:hAnsi="Bookman Old Style"/>
          <w:b/>
          <w:sz w:val="40"/>
          <w:szCs w:val="40"/>
        </w:rPr>
        <w:t>DOCUMENTAÇÃO NECESSARIA PARA USUCAPIÃO EXTRAJUDICIAL</w:t>
      </w:r>
    </w:p>
    <w:p w14:paraId="467262B7" w14:textId="77777777" w:rsidR="002B3529" w:rsidRPr="008D42BC" w:rsidRDefault="002B3529" w:rsidP="002B3529">
      <w:pPr>
        <w:pStyle w:val="SemEspaamento"/>
        <w:jc w:val="both"/>
        <w:rPr>
          <w:rFonts w:ascii="Bookman Old Style" w:hAnsi="Bookman Old Style"/>
          <w:b/>
        </w:rPr>
      </w:pPr>
    </w:p>
    <w:p w14:paraId="2D41EC62" w14:textId="615BF39C" w:rsidR="002B3529" w:rsidRDefault="002B3529" w:rsidP="002B3529">
      <w:pPr>
        <w:autoSpaceDE w:val="0"/>
        <w:autoSpaceDN w:val="0"/>
        <w:adjustRightInd w:val="0"/>
        <w:rPr>
          <w:rFonts w:ascii="Bookman Old Style" w:eastAsia="Calibri" w:hAnsi="Bookman Old Style" w:cs="Calibri"/>
          <w:color w:val="000000"/>
          <w:sz w:val="24"/>
          <w:szCs w:val="24"/>
        </w:rPr>
      </w:pPr>
    </w:p>
    <w:p w14:paraId="192FC682" w14:textId="77777777" w:rsidR="00366216" w:rsidRDefault="002B3529" w:rsidP="00A346A0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  <w:sz w:val="22"/>
          <w:szCs w:val="22"/>
        </w:rPr>
      </w:pPr>
      <w:r w:rsidRPr="00CB7034">
        <w:rPr>
          <w:rFonts w:ascii="Bookman Old Style" w:eastAsia="Calibri" w:hAnsi="Bookman Old Style" w:cs="Calibri"/>
          <w:b/>
          <w:bCs/>
          <w:color w:val="000000"/>
          <w:sz w:val="22"/>
          <w:szCs w:val="22"/>
        </w:rPr>
        <w:t xml:space="preserve">PREVISÃO LEGAL: </w:t>
      </w:r>
    </w:p>
    <w:p w14:paraId="037F4A01" w14:textId="77777777" w:rsidR="00366216" w:rsidRPr="00366216" w:rsidRDefault="002B3529" w:rsidP="00366216">
      <w:pPr>
        <w:pStyle w:val="PargrafodaLista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/>
          <w:bCs/>
          <w:color w:val="000000"/>
        </w:rPr>
      </w:pPr>
      <w:r w:rsidRPr="00366216">
        <w:rPr>
          <w:rFonts w:ascii="Bookman Old Style" w:hAnsi="Bookman Old Style" w:cs="Calibri"/>
          <w:b/>
          <w:bCs/>
          <w:color w:val="000000"/>
        </w:rPr>
        <w:t xml:space="preserve">Art. 1071, da Lei n.º 13.105/2015, do Código de Processo Civil; </w:t>
      </w:r>
    </w:p>
    <w:p w14:paraId="466D0F98" w14:textId="77777777" w:rsidR="00366216" w:rsidRPr="00366216" w:rsidRDefault="002B3529" w:rsidP="00366216">
      <w:pPr>
        <w:pStyle w:val="PargrafodaLista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/>
          <w:bCs/>
          <w:color w:val="000000"/>
        </w:rPr>
      </w:pPr>
      <w:r w:rsidRPr="00366216">
        <w:rPr>
          <w:rFonts w:ascii="Bookman Old Style" w:hAnsi="Bookman Old Style" w:cs="Calibri"/>
          <w:b/>
          <w:bCs/>
          <w:color w:val="000000"/>
        </w:rPr>
        <w:t>Art. 216-A, da Lei n.º 6.015/1973, Lei de Registros Públicos;</w:t>
      </w:r>
    </w:p>
    <w:p w14:paraId="09A2E56D" w14:textId="77777777" w:rsidR="00366216" w:rsidRPr="00366216" w:rsidRDefault="002B3529" w:rsidP="00366216">
      <w:pPr>
        <w:pStyle w:val="PargrafodaLista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/>
          <w:bCs/>
          <w:color w:val="000000"/>
        </w:rPr>
      </w:pPr>
      <w:proofErr w:type="spellStart"/>
      <w:r w:rsidRPr="00366216">
        <w:rPr>
          <w:rFonts w:ascii="Bookman Old Style" w:hAnsi="Bookman Old Style" w:cs="Calibri"/>
          <w:b/>
          <w:bCs/>
          <w:color w:val="000000"/>
        </w:rPr>
        <w:t>Arts</w:t>
      </w:r>
      <w:proofErr w:type="spellEnd"/>
      <w:r w:rsidRPr="00366216">
        <w:rPr>
          <w:rFonts w:ascii="Bookman Old Style" w:hAnsi="Bookman Old Style" w:cs="Calibri"/>
          <w:b/>
          <w:bCs/>
          <w:color w:val="000000"/>
        </w:rPr>
        <w:t xml:space="preserve">. 398 </w:t>
      </w:r>
      <w:proofErr w:type="gramStart"/>
      <w:r w:rsidRPr="00366216">
        <w:rPr>
          <w:rFonts w:ascii="Bookman Old Style" w:hAnsi="Bookman Old Style" w:cs="Calibri"/>
          <w:b/>
          <w:bCs/>
          <w:color w:val="000000"/>
        </w:rPr>
        <w:t>à</w:t>
      </w:r>
      <w:proofErr w:type="gramEnd"/>
      <w:r w:rsidRPr="00366216">
        <w:rPr>
          <w:rFonts w:ascii="Bookman Old Style" w:hAnsi="Bookman Old Style" w:cs="Calibri"/>
          <w:b/>
          <w:bCs/>
          <w:color w:val="000000"/>
        </w:rPr>
        <w:t xml:space="preserve"> 423, do Código Nacional de Normas do Foro Extrajudicial, Provimento n.º 149/2023, do Conselho Nacional de Justiça; e </w:t>
      </w:r>
    </w:p>
    <w:p w14:paraId="551646A3" w14:textId="43AE1D32" w:rsidR="002B3529" w:rsidRPr="00366216" w:rsidRDefault="002B3529" w:rsidP="00366216">
      <w:pPr>
        <w:pStyle w:val="PargrafodaLista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Wingdings"/>
          <w:b/>
          <w:bCs/>
          <w:color w:val="000000"/>
        </w:rPr>
      </w:pPr>
      <w:r w:rsidRPr="00366216">
        <w:rPr>
          <w:rFonts w:ascii="Bookman Old Style" w:hAnsi="Bookman Old Style" w:cs="Calibri"/>
          <w:b/>
          <w:bCs/>
          <w:color w:val="000000"/>
        </w:rPr>
        <w:t xml:space="preserve">Provimento n.º 25/2023- TJMT/CGJ. </w:t>
      </w:r>
    </w:p>
    <w:p w14:paraId="5A7862CF" w14:textId="43089942" w:rsidR="00366216" w:rsidRDefault="00666F1F" w:rsidP="00366216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666F1F">
        <w:rPr>
          <w:rFonts w:ascii="Bookman Old Style" w:eastAsia="Calibri" w:hAnsi="Bookman Old Style" w:cs="Calibri"/>
          <w:color w:val="000000"/>
        </w:rPr>
        <w:t xml:space="preserve"> </w:t>
      </w:r>
    </w:p>
    <w:p w14:paraId="3BEC4B9F" w14:textId="77777777" w:rsidR="00366216" w:rsidRDefault="00366216" w:rsidP="00366216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260DD9F8" w14:textId="04A574A4" w:rsidR="00666F1F" w:rsidRPr="00666F1F" w:rsidRDefault="00666F1F" w:rsidP="00366216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1 -</w:t>
      </w:r>
      <w:r w:rsidRPr="00C207F4">
        <w:rPr>
          <w:rFonts w:ascii="Bookman Old Style" w:eastAsia="Calibri" w:hAnsi="Bookman Old Style" w:cs="Calibri"/>
          <w:color w:val="000000"/>
        </w:rPr>
        <w:t xml:space="preserve"> </w:t>
      </w:r>
      <w:r w:rsidRPr="00666F1F">
        <w:rPr>
          <w:rFonts w:ascii="Bookman Old Style" w:eastAsia="Calibri" w:hAnsi="Bookman Old Style" w:cs="Calibri"/>
          <w:color w:val="000000"/>
        </w:rPr>
        <w:t xml:space="preserve">Apresentar </w:t>
      </w:r>
      <w:r w:rsidRPr="00666F1F">
        <w:rPr>
          <w:rFonts w:ascii="Bookman Old Style" w:eastAsia="Calibri" w:hAnsi="Bookman Old Style" w:cs="Calibri"/>
          <w:b/>
          <w:bCs/>
          <w:color w:val="000000"/>
        </w:rPr>
        <w:t xml:space="preserve">Requerimento </w:t>
      </w:r>
      <w:r w:rsidRPr="00666F1F">
        <w:rPr>
          <w:rFonts w:ascii="Bookman Old Style" w:eastAsia="Calibri" w:hAnsi="Bookman Old Style" w:cs="Calibri"/>
          <w:color w:val="000000"/>
        </w:rPr>
        <w:t xml:space="preserve">nos moldes de uma petição inicial, assinada por advogado ou defensor público, observando-se o disposto nos artigos </w:t>
      </w:r>
      <w:r w:rsidRPr="00C207F4">
        <w:rPr>
          <w:rFonts w:ascii="Bookman Old Style" w:eastAsia="Calibri" w:hAnsi="Bookman Old Style" w:cs="Calibri"/>
          <w:color w:val="000000"/>
        </w:rPr>
        <w:t>400</w:t>
      </w:r>
      <w:r w:rsidRPr="00666F1F">
        <w:rPr>
          <w:rFonts w:ascii="Bookman Old Style" w:eastAsia="Calibri" w:hAnsi="Bookman Old Style" w:cs="Calibri"/>
          <w:color w:val="000000"/>
        </w:rPr>
        <w:t xml:space="preserve"> e </w:t>
      </w:r>
      <w:r w:rsidRPr="00C207F4">
        <w:rPr>
          <w:rFonts w:ascii="Bookman Old Style" w:eastAsia="Calibri" w:hAnsi="Bookman Old Style" w:cs="Calibri"/>
          <w:color w:val="000000"/>
        </w:rPr>
        <w:t>401,</w:t>
      </w:r>
      <w:r w:rsidRPr="00666F1F">
        <w:rPr>
          <w:rFonts w:ascii="Bookman Old Style" w:eastAsia="Calibri" w:hAnsi="Bookman Old Style" w:cs="Calibri"/>
          <w:color w:val="000000"/>
        </w:rPr>
        <w:t xml:space="preserve"> do Provimento </w:t>
      </w:r>
      <w:r w:rsidRPr="00C207F4">
        <w:rPr>
          <w:rFonts w:ascii="Bookman Old Style" w:eastAsia="Calibri" w:hAnsi="Bookman Old Style" w:cs="Calibri"/>
          <w:color w:val="000000"/>
        </w:rPr>
        <w:t>149/2023</w:t>
      </w:r>
      <w:r w:rsidRPr="00666F1F">
        <w:rPr>
          <w:rFonts w:ascii="Bookman Old Style" w:eastAsia="Calibri" w:hAnsi="Bookman Old Style" w:cs="Calibri"/>
          <w:color w:val="000000"/>
        </w:rPr>
        <w:t xml:space="preserve"> – CNJ (exigência do artigo 384 e 319, do CPC). Conter na petição: </w:t>
      </w:r>
    </w:p>
    <w:p w14:paraId="7C6FC838" w14:textId="23CFC02A" w:rsidR="00666F1F" w:rsidRPr="00C207F4" w:rsidRDefault="00666F1F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Indicação do tipo de usucapião requerida e sua base legal ou constitucional – detalhando acerca dos requisitos da modalidade de usucapião adotada demonstrando o cumprimento desses requisitos pelo requerente; </w:t>
      </w:r>
    </w:p>
    <w:p w14:paraId="67611755" w14:textId="0247BA5D" w:rsidR="00666F1F" w:rsidRPr="00C207F4" w:rsidRDefault="00666F1F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Origem e características da posse, existência de benfeitorias ou qualquer acessão ao imóvel usucapiendo, com referência às respectivas datas da ocorrência; </w:t>
      </w:r>
    </w:p>
    <w:p w14:paraId="12C915FC" w14:textId="7CCEBEB0" w:rsidR="00666F1F" w:rsidRPr="00C207F4" w:rsidRDefault="00666F1F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Nome e estado civil de todos os possuidores anteriores cujo tempo de posse foi somado ao do requerente para completar o período aquisitivo; </w:t>
      </w:r>
    </w:p>
    <w:p w14:paraId="475D32EC" w14:textId="4F13CBB3" w:rsidR="00666F1F" w:rsidRPr="00C207F4" w:rsidRDefault="00666F1F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Qualificação do requerente de acordo com o artigo </w:t>
      </w:r>
      <w:r w:rsidR="00676602" w:rsidRPr="00C207F4">
        <w:rPr>
          <w:rFonts w:ascii="Bookman Old Style" w:hAnsi="Bookman Old Style" w:cs="Calibri"/>
          <w:color w:val="000000"/>
          <w:sz w:val="20"/>
          <w:szCs w:val="20"/>
        </w:rPr>
        <w:t>400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,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do Provimento </w:t>
      </w:r>
      <w:r w:rsidR="00676602" w:rsidRPr="00C207F4">
        <w:rPr>
          <w:rFonts w:ascii="Bookman Old Style" w:hAnsi="Bookman Old Style" w:cs="Calibri"/>
          <w:color w:val="000000"/>
          <w:sz w:val="20"/>
          <w:szCs w:val="20"/>
        </w:rPr>
        <w:t>149/2023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do CNJ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e exigência do artigo 1.302-K</w:t>
      </w:r>
      <w:r w:rsidR="008D42BC"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do Provimento 25/2023 – CGJ- TJMT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; </w:t>
      </w:r>
    </w:p>
    <w:p w14:paraId="5D77616C" w14:textId="62055B8F" w:rsidR="00666F1F" w:rsidRPr="00C207F4" w:rsidRDefault="00666F1F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Número da matrícula ou transcrição da área onde se encontra inserido o imóvel usucapiendo ou informação de que não possui matrícula (ver adiante maiores informações); </w:t>
      </w:r>
    </w:p>
    <w:p w14:paraId="0460FE14" w14:textId="3EB7E4E3" w:rsidR="00C93CFC" w:rsidRPr="00C207F4" w:rsidRDefault="00C93CFC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Indicar Nome e endereço completo com CEP das pessoas que deverão ser notificadas; </w:t>
      </w:r>
    </w:p>
    <w:p w14:paraId="17FFE7BC" w14:textId="59678117" w:rsidR="00C93CFC" w:rsidRPr="00C207F4" w:rsidRDefault="00C93CFC" w:rsidP="0036621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Valor atribuído ao imóvel usucapiendo. </w:t>
      </w:r>
    </w:p>
    <w:p w14:paraId="249E6180" w14:textId="27E9CC92" w:rsidR="00C93CFC" w:rsidRDefault="00C93CF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260CFA94" w14:textId="3847DD44" w:rsidR="00C93CFC" w:rsidRPr="00C207F4" w:rsidRDefault="00366216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 xml:space="preserve">Verificar o tipo da usucapião pretendida e analisar se o requerente preenche todos os requisitos para tanto – artigos 1.238 a 1.244 do código civil </w:t>
      </w:r>
      <w:r w:rsidR="00C93CFC" w:rsidRPr="00C207F4">
        <w:rPr>
          <w:rFonts w:ascii="Bookman Old Style" w:eastAsia="Calibri" w:hAnsi="Bookman Old Style" w:cs="Calibri"/>
          <w:b/>
          <w:bCs/>
          <w:color w:val="000000"/>
        </w:rPr>
        <w:t>– Cada tipo de usucapião exige uma gama de documentos e requisitos a serem provados pelo Requerente.</w:t>
      </w:r>
    </w:p>
    <w:p w14:paraId="20926303" w14:textId="577397FC" w:rsidR="00C93CFC" w:rsidRDefault="00C93CF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089A70E6" w14:textId="77777777" w:rsidR="00366216" w:rsidRPr="00C207F4" w:rsidRDefault="00366216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620E7057" w14:textId="2EC1C515" w:rsidR="00C93CFC" w:rsidRPr="00C207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2</w:t>
      </w:r>
      <w:r w:rsidR="00A346A0">
        <w:rPr>
          <w:rFonts w:ascii="Bookman Old Style" w:eastAsia="Calibri" w:hAnsi="Bookman Old Style" w:cs="Calibri"/>
          <w:b/>
          <w:bCs/>
          <w:color w:val="000000"/>
        </w:rPr>
        <w:t xml:space="preserve"> </w:t>
      </w:r>
      <w:r w:rsidRPr="00C207F4">
        <w:rPr>
          <w:rFonts w:ascii="Bookman Old Style" w:eastAsia="Calibri" w:hAnsi="Bookman Old Style" w:cs="Calibri"/>
          <w:b/>
          <w:bCs/>
          <w:color w:val="000000"/>
        </w:rPr>
        <w:t xml:space="preserve">- </w:t>
      </w:r>
      <w:r w:rsidR="00C93CFC" w:rsidRPr="00C93CFC">
        <w:rPr>
          <w:rFonts w:ascii="Bookman Old Style" w:eastAsia="Calibri" w:hAnsi="Bookman Old Style" w:cs="Calibri"/>
          <w:b/>
          <w:bCs/>
          <w:color w:val="000000"/>
        </w:rPr>
        <w:t>Se o REQUERENTE for pessoa física</w:t>
      </w:r>
      <w:r w:rsidR="00C93CFC" w:rsidRPr="00C93CFC">
        <w:rPr>
          <w:rFonts w:ascii="Bookman Old Style" w:eastAsia="Calibri" w:hAnsi="Bookman Old Style" w:cs="Calibri"/>
          <w:color w:val="000000"/>
        </w:rPr>
        <w:t xml:space="preserve">: </w:t>
      </w:r>
    </w:p>
    <w:p w14:paraId="0A5156C0" w14:textId="77777777" w:rsidR="008D42BC" w:rsidRPr="00C93CFC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102CAA4A" w14:textId="33DC6B4C" w:rsidR="008D42BC" w:rsidRPr="00C207F4" w:rsidRDefault="00C93CFC" w:rsidP="0036621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Fotocópia autenticada do RG e CPF do(s) requerente(s), inclusive dos cônjuges/companheiros e compossuidores, se houverem; (exigência do artigo </w:t>
      </w:r>
      <w:r w:rsidR="00FE212C" w:rsidRPr="00C207F4">
        <w:rPr>
          <w:rFonts w:ascii="Bookman Old Style" w:hAnsi="Bookman Old Style" w:cs="Calibri"/>
          <w:color w:val="000000"/>
          <w:sz w:val="20"/>
          <w:szCs w:val="20"/>
        </w:rPr>
        <w:t>1.302-L, § 1º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, alínea a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="00FE212C"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/20</w:t>
      </w:r>
      <w:r w:rsidR="00FE212C"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="00FE212C" w:rsidRPr="00C207F4">
        <w:rPr>
          <w:rFonts w:ascii="Bookman Old Style" w:hAnsi="Bookman Old Style" w:cs="Calibri"/>
          <w:color w:val="000000"/>
          <w:sz w:val="20"/>
          <w:szCs w:val="20"/>
        </w:rPr>
        <w:t>GJ- TJMT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)</w:t>
      </w:r>
      <w:r w:rsidR="00366216">
        <w:rPr>
          <w:rFonts w:ascii="Bookman Old Style" w:hAnsi="Bookman Old Style" w:cs="Calibri"/>
          <w:color w:val="000000"/>
          <w:sz w:val="20"/>
          <w:szCs w:val="20"/>
        </w:rPr>
        <w:t>;</w:t>
      </w:r>
    </w:p>
    <w:p w14:paraId="16C4FC1D" w14:textId="77777777" w:rsidR="008D42BC" w:rsidRPr="00C207F4" w:rsidRDefault="00C93CFC" w:rsidP="0036621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Certidão de casamento do requerente (se casado, separado, divorciado ou viúvo) e certidão de óbito do cônjuge, se o solicitante for viúvo; 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(exigência do artigo 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1.302-L, § 1º, alínea a</w:t>
      </w:r>
      <w:r w:rsidR="008259BE" w:rsidRPr="00C93CFC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>/20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GJ- TJMT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>)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;</w:t>
      </w:r>
    </w:p>
    <w:p w14:paraId="3F5F002E" w14:textId="32B5CB28" w:rsidR="008259BE" w:rsidRPr="00C207F4" w:rsidRDefault="00C93CFC" w:rsidP="0036621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Pacto antenupcial, se houver, devidamente registrado; 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(exigência do artigo 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1.302-L, § 1º, alínea a</w:t>
      </w:r>
      <w:r w:rsidR="008259BE" w:rsidRPr="00C93CFC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>/20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="008259BE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 xml:space="preserve">GJ- </w:t>
      </w:r>
      <w:proofErr w:type="gramStart"/>
      <w:r w:rsidR="008259BE" w:rsidRPr="00C207F4">
        <w:rPr>
          <w:rFonts w:ascii="Bookman Old Style" w:hAnsi="Bookman Old Style" w:cs="Calibri"/>
          <w:color w:val="000000"/>
          <w:sz w:val="20"/>
          <w:szCs w:val="20"/>
        </w:rPr>
        <w:t>TJMT</w:t>
      </w:r>
      <w:r w:rsidR="00FE212C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e</w:t>
      </w:r>
      <w:proofErr w:type="gramEnd"/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do artigo 1.657 do Código Civil)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.</w:t>
      </w:r>
    </w:p>
    <w:p w14:paraId="26FDD1A7" w14:textId="77777777" w:rsidR="008259BE" w:rsidRPr="008259BE" w:rsidRDefault="008259BE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4D1DC865" w14:textId="77777777" w:rsidR="00366216" w:rsidRDefault="00366216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7260B574" w14:textId="1D93E0A4" w:rsidR="008259BE" w:rsidRPr="008259BE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lastRenderedPageBreak/>
        <w:t xml:space="preserve">3 - </w:t>
      </w:r>
      <w:r w:rsidR="008259BE" w:rsidRPr="008259BE">
        <w:rPr>
          <w:rFonts w:ascii="Bookman Old Style" w:eastAsia="Calibri" w:hAnsi="Bookman Old Style" w:cs="Calibri"/>
          <w:b/>
          <w:bCs/>
          <w:color w:val="000000"/>
        </w:rPr>
        <w:t>Se o REQUERENTE for pessoa jurídica</w:t>
      </w:r>
      <w:r w:rsidR="008259BE" w:rsidRPr="008259BE">
        <w:rPr>
          <w:rFonts w:ascii="Bookman Old Style" w:eastAsia="Calibri" w:hAnsi="Bookman Old Style" w:cs="Calibri"/>
          <w:color w:val="000000"/>
        </w:rPr>
        <w:t xml:space="preserve">: </w:t>
      </w:r>
    </w:p>
    <w:p w14:paraId="30DA5C34" w14:textId="77777777" w:rsidR="00A06593" w:rsidRPr="00A06593" w:rsidRDefault="00A06593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A06593">
        <w:rPr>
          <w:rFonts w:ascii="Bookman Old Style" w:eastAsia="Calibri" w:hAnsi="Bookman Old Style" w:cs="Calibri"/>
          <w:color w:val="000000"/>
        </w:rPr>
        <w:t xml:space="preserve"> </w:t>
      </w:r>
    </w:p>
    <w:p w14:paraId="0CFCABAC" w14:textId="132BCA7D" w:rsidR="008D42BC" w:rsidRPr="00C207F4" w:rsidRDefault="00A06593" w:rsidP="0036621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>Fotocópia autenticada do contrato social, última alteração e alteração em que conste modificação de diretoria ou consolidação do contrato social. Se estatuto social, sua fotocópia autenticada e da ata de eleição da diretoria (exigência do artigo 1.302-L, § 1º, alínea b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do Provimento 25/2023 – CGJ- TJMT)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;</w:t>
      </w:r>
    </w:p>
    <w:p w14:paraId="4DE05ED1" w14:textId="77777777" w:rsidR="008D42BC" w:rsidRPr="00C207F4" w:rsidRDefault="00A06593" w:rsidP="0036621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A06593">
        <w:rPr>
          <w:rFonts w:ascii="Bookman Old Style" w:hAnsi="Bookman Old Style" w:cs="Calibri"/>
          <w:color w:val="000000"/>
          <w:sz w:val="20"/>
          <w:szCs w:val="20"/>
        </w:rPr>
        <w:t>Fotocópia autenticada do RG e CPF do(s) representante(s) legal(</w:t>
      </w:r>
      <w:proofErr w:type="spellStart"/>
      <w:r w:rsidRPr="00A06593">
        <w:rPr>
          <w:rFonts w:ascii="Bookman Old Style" w:hAnsi="Bookman Old Style" w:cs="Calibri"/>
          <w:color w:val="000000"/>
          <w:sz w:val="20"/>
          <w:szCs w:val="20"/>
        </w:rPr>
        <w:t>is</w:t>
      </w:r>
      <w:proofErr w:type="spellEnd"/>
      <w:r w:rsidRPr="00A06593">
        <w:rPr>
          <w:rFonts w:ascii="Bookman Old Style" w:hAnsi="Bookman Old Style" w:cs="Calibri"/>
          <w:color w:val="000000"/>
          <w:sz w:val="20"/>
          <w:szCs w:val="20"/>
        </w:rPr>
        <w:t xml:space="preserve">) da pessoa jurídica; 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(exigência do artigo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1.302-L, § 1º, alínea b</w:t>
      </w:r>
      <w:r w:rsidRPr="00C93CFC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GJ- TJMT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>)</w:t>
      </w:r>
      <w:r w:rsidR="008D42BC" w:rsidRPr="00C207F4">
        <w:rPr>
          <w:rFonts w:ascii="Bookman Old Style" w:hAnsi="Bookman Old Style" w:cs="Calibri"/>
          <w:color w:val="000000"/>
          <w:sz w:val="20"/>
          <w:szCs w:val="20"/>
        </w:rPr>
        <w:t>;</w:t>
      </w:r>
    </w:p>
    <w:p w14:paraId="132CC2B0" w14:textId="388279DA" w:rsidR="00A06593" w:rsidRPr="00C93CFC" w:rsidRDefault="00A06593" w:rsidP="0036621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A06593">
        <w:rPr>
          <w:rFonts w:ascii="Bookman Old Style" w:hAnsi="Bookman Old Style" w:cs="Calibri"/>
          <w:color w:val="000000"/>
          <w:sz w:val="20"/>
          <w:szCs w:val="20"/>
        </w:rPr>
        <w:t xml:space="preserve">Certidão Simplificada da Junta Comercial atualizada (expedida há menos de 30 dias) de que não </w:t>
      </w:r>
      <w:proofErr w:type="gramStart"/>
      <w:r w:rsidRPr="00A06593">
        <w:rPr>
          <w:rFonts w:ascii="Bookman Old Style" w:hAnsi="Bookman Old Style" w:cs="Calibri"/>
          <w:color w:val="000000"/>
          <w:sz w:val="20"/>
          <w:szCs w:val="20"/>
        </w:rPr>
        <w:t>houveram</w:t>
      </w:r>
      <w:proofErr w:type="gramEnd"/>
      <w:r w:rsidRPr="00A06593">
        <w:rPr>
          <w:rFonts w:ascii="Bookman Old Style" w:hAnsi="Bookman Old Style" w:cs="Calibri"/>
          <w:color w:val="000000"/>
          <w:sz w:val="20"/>
          <w:szCs w:val="20"/>
        </w:rPr>
        <w:t xml:space="preserve"> outras alterações 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(exigência do artigo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1.302-L, § 1º, alínea b</w:t>
      </w:r>
      <w:r w:rsidRPr="00C93CFC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GJ- TJMT</w:t>
      </w:r>
      <w:r w:rsidRPr="00C93CFC">
        <w:rPr>
          <w:rFonts w:ascii="Bookman Old Style" w:hAnsi="Bookman Old Style" w:cs="Calibri"/>
          <w:color w:val="000000"/>
          <w:sz w:val="20"/>
          <w:szCs w:val="20"/>
        </w:rPr>
        <w:t>)</w:t>
      </w:r>
      <w:r w:rsidR="00366216">
        <w:rPr>
          <w:rFonts w:ascii="Bookman Old Style" w:hAnsi="Bookman Old Style" w:cs="Calibri"/>
          <w:color w:val="000000"/>
          <w:sz w:val="20"/>
          <w:szCs w:val="20"/>
        </w:rPr>
        <w:t>.</w:t>
      </w:r>
    </w:p>
    <w:p w14:paraId="69FDC285" w14:textId="1B9B4E34" w:rsidR="00C93CFC" w:rsidRPr="00C207F4" w:rsidRDefault="00C93CFC" w:rsidP="00C207F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31BEEC0" w14:textId="36037C60" w:rsidR="005C43F4" w:rsidRPr="00C207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 xml:space="preserve">4 - 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>DEMAIS DOCUMENTOS ANEXOS AO REQUERIMENTO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: </w:t>
      </w:r>
    </w:p>
    <w:p w14:paraId="3EC72CB1" w14:textId="77777777" w:rsidR="008D42BC" w:rsidRPr="005C43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31A2EA0F" w14:textId="6B762027" w:rsidR="005C43F4" w:rsidRPr="005C43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Wingdings 3"/>
          <w:b/>
          <w:bCs/>
          <w:color w:val="000000"/>
        </w:rPr>
        <w:t>4.1 -</w:t>
      </w:r>
      <w:r w:rsidRPr="00C207F4">
        <w:rPr>
          <w:rFonts w:ascii="Bookman Old Style" w:eastAsia="Calibri" w:hAnsi="Bookman Old Style" w:cs="Wingdings 3"/>
          <w:color w:val="000000"/>
        </w:rPr>
        <w:t xml:space="preserve"> 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ATA NOTARIAL DE USUCAPIÃO LAVRADA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(exigência do artigo </w:t>
      </w:r>
      <w:r w:rsidR="005C43F4" w:rsidRPr="00C207F4">
        <w:rPr>
          <w:rFonts w:ascii="Bookman Old Style" w:eastAsia="Calibri" w:hAnsi="Bookman Old Style" w:cs="Calibri"/>
          <w:color w:val="000000"/>
        </w:rPr>
        <w:t>40</w:t>
      </w:r>
      <w:r w:rsidR="00B04197">
        <w:rPr>
          <w:rFonts w:ascii="Bookman Old Style" w:eastAsia="Calibri" w:hAnsi="Bookman Old Style" w:cs="Calibri"/>
          <w:color w:val="000000"/>
        </w:rPr>
        <w:t>1</w:t>
      </w:r>
      <w:r w:rsidR="005C43F4" w:rsidRPr="005C43F4">
        <w:rPr>
          <w:rFonts w:ascii="Bookman Old Style" w:eastAsia="Calibri" w:hAnsi="Bookman Old Style" w:cs="Calibri"/>
          <w:color w:val="000000"/>
        </w:rPr>
        <w:t>, inciso I</w:t>
      </w:r>
      <w:r w:rsidR="005C43F4" w:rsidRPr="005C43F4">
        <w:rPr>
          <w:rFonts w:ascii="Bookman Old Style" w:eastAsia="Calibri" w:hAnsi="Bookman Old Style" w:cs="Calibri"/>
          <w:i/>
          <w:iCs/>
          <w:color w:val="000000"/>
        </w:rPr>
        <w:t xml:space="preserve">,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e § 7º, do Provimento </w:t>
      </w:r>
      <w:r w:rsidR="006E38A3" w:rsidRPr="00C207F4">
        <w:rPr>
          <w:rFonts w:ascii="Bookman Old Style" w:eastAsia="Calibri" w:hAnsi="Bookman Old Style" w:cs="Calibri"/>
          <w:color w:val="000000"/>
        </w:rPr>
        <w:t xml:space="preserve">149/2023 – CNJ e art. 1302-L, § 6º do </w:t>
      </w:r>
      <w:r w:rsidR="006E38A3" w:rsidRPr="00C93CFC">
        <w:rPr>
          <w:rFonts w:ascii="Bookman Old Style" w:eastAsia="Calibri" w:hAnsi="Bookman Old Style" w:cs="Calibri"/>
          <w:color w:val="000000"/>
        </w:rPr>
        <w:t xml:space="preserve">Provimento </w:t>
      </w:r>
      <w:r w:rsidR="006E38A3" w:rsidRPr="00C207F4">
        <w:rPr>
          <w:rFonts w:ascii="Bookman Old Style" w:eastAsia="Calibri" w:hAnsi="Bookman Old Style" w:cs="Calibri"/>
          <w:color w:val="000000"/>
        </w:rPr>
        <w:t>25</w:t>
      </w:r>
      <w:r w:rsidR="006E38A3" w:rsidRPr="00C93CFC">
        <w:rPr>
          <w:rFonts w:ascii="Bookman Old Style" w:eastAsia="Calibri" w:hAnsi="Bookman Old Style" w:cs="Calibri"/>
          <w:color w:val="000000"/>
        </w:rPr>
        <w:t>/20</w:t>
      </w:r>
      <w:r w:rsidR="006E38A3" w:rsidRPr="00C207F4">
        <w:rPr>
          <w:rFonts w:ascii="Bookman Old Style" w:eastAsia="Calibri" w:hAnsi="Bookman Old Style" w:cs="Calibri"/>
          <w:color w:val="000000"/>
        </w:rPr>
        <w:t>23</w:t>
      </w:r>
      <w:r w:rsidR="006E38A3" w:rsidRPr="00C93CFC">
        <w:rPr>
          <w:rFonts w:ascii="Bookman Old Style" w:eastAsia="Calibri" w:hAnsi="Bookman Old Style" w:cs="Calibri"/>
          <w:color w:val="000000"/>
        </w:rPr>
        <w:t xml:space="preserve"> – C</w:t>
      </w:r>
      <w:r w:rsidR="006E38A3" w:rsidRPr="00C207F4">
        <w:rPr>
          <w:rFonts w:ascii="Bookman Old Style" w:eastAsia="Calibri" w:hAnsi="Bookman Old Style" w:cs="Calibri"/>
          <w:color w:val="000000"/>
        </w:rPr>
        <w:t>GJ- TJMT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); podem ser apresentadas uma ou mais Atas que devem considerar sobre a constatação de documentos referente à posse exercida sobre o imóvel </w:t>
      </w:r>
      <w:r w:rsidR="005C43F4" w:rsidRPr="005C43F4">
        <w:rPr>
          <w:rFonts w:ascii="Bookman Old Style" w:eastAsia="Calibri" w:hAnsi="Bookman Old Style" w:cs="Calibri"/>
          <w:i/>
          <w:iCs/>
          <w:color w:val="000000"/>
        </w:rPr>
        <w:t xml:space="preserve">usucapiendo,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diligência até o local do imóvel objeto da usucapião, depoimento dos confrontantes e testemunhas, se houver, com a devida assinatura destes. Depoimento testemunhal também pode ser lavrada a parte em uma Escritura Pública Declaratória. </w:t>
      </w:r>
    </w:p>
    <w:p w14:paraId="51FA15AB" w14:textId="77777777" w:rsidR="005C43F4" w:rsidRPr="005C43F4" w:rsidRDefault="005C43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58EE962D" w14:textId="4074742A" w:rsidR="005C43F4" w:rsidRPr="005C43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Wingdings 3"/>
          <w:b/>
          <w:bCs/>
          <w:color w:val="000000"/>
        </w:rPr>
        <w:t>4.2 -</w:t>
      </w:r>
      <w:r w:rsidRPr="00C207F4">
        <w:rPr>
          <w:rFonts w:ascii="Bookman Old Style" w:eastAsia="Calibri" w:hAnsi="Bookman Old Style" w:cs="Wingdings 3"/>
          <w:color w:val="000000"/>
        </w:rPr>
        <w:t xml:space="preserve"> 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>Planta/Croqui e memorial descritivo da posse</w:t>
      </w:r>
      <w:r w:rsidR="005C43F4" w:rsidRPr="005C43F4">
        <w:rPr>
          <w:rFonts w:ascii="Bookman Old Style" w:eastAsia="Calibri" w:hAnsi="Bookman Old Style" w:cs="Calibri"/>
          <w:color w:val="000000"/>
        </w:rPr>
        <w:t>: (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exigência do artigo </w:t>
      </w:r>
      <w:r w:rsidR="006E38A3" w:rsidRPr="00C207F4">
        <w:rPr>
          <w:rFonts w:ascii="Bookman Old Style" w:eastAsia="Calibri" w:hAnsi="Bookman Old Style" w:cs="Calibri"/>
          <w:color w:val="000000"/>
        </w:rPr>
        <w:t>40</w:t>
      </w:r>
      <w:r w:rsidR="00B04197">
        <w:rPr>
          <w:rFonts w:ascii="Bookman Old Style" w:eastAsia="Calibri" w:hAnsi="Bookman Old Style" w:cs="Calibri"/>
          <w:color w:val="000000"/>
        </w:rPr>
        <w:t>1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, inciso </w:t>
      </w:r>
      <w:r w:rsidR="006E38A3" w:rsidRPr="00C207F4">
        <w:rPr>
          <w:rFonts w:ascii="Bookman Old Style" w:eastAsia="Calibri" w:hAnsi="Bookman Old Style" w:cs="Calibri"/>
          <w:color w:val="000000"/>
        </w:rPr>
        <w:t>I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I, </w:t>
      </w:r>
      <w:r w:rsidR="006E38A3" w:rsidRPr="00C207F4">
        <w:rPr>
          <w:rFonts w:ascii="Bookman Old Style" w:eastAsia="Calibri" w:hAnsi="Bookman Old Style" w:cs="Calibri"/>
          <w:color w:val="000000"/>
        </w:rPr>
        <w:t xml:space="preserve">VIII 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e § </w:t>
      </w:r>
      <w:r w:rsidR="006E38A3" w:rsidRPr="00C207F4">
        <w:rPr>
          <w:rFonts w:ascii="Bookman Old Style" w:eastAsia="Calibri" w:hAnsi="Bookman Old Style" w:cs="Calibri"/>
          <w:color w:val="000000"/>
        </w:rPr>
        <w:t>6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º, </w:t>
      </w:r>
      <w:r w:rsidR="006E38A3" w:rsidRPr="00C207F4">
        <w:rPr>
          <w:rFonts w:ascii="Bookman Old Style" w:eastAsia="Calibri" w:hAnsi="Bookman Old Style" w:cs="Calibri"/>
          <w:color w:val="000000"/>
        </w:rPr>
        <w:t xml:space="preserve">artigo 407, caput e 6º e 7º, todos </w:t>
      </w:r>
      <w:r w:rsidR="006E38A3" w:rsidRPr="005C43F4">
        <w:rPr>
          <w:rFonts w:ascii="Bookman Old Style" w:eastAsia="Calibri" w:hAnsi="Bookman Old Style" w:cs="Calibri"/>
          <w:color w:val="000000"/>
        </w:rPr>
        <w:t xml:space="preserve">do Provimento </w:t>
      </w:r>
      <w:r w:rsidR="006E38A3" w:rsidRPr="00C207F4">
        <w:rPr>
          <w:rFonts w:ascii="Bookman Old Style" w:eastAsia="Calibri" w:hAnsi="Bookman Old Style" w:cs="Calibri"/>
          <w:color w:val="000000"/>
        </w:rPr>
        <w:t xml:space="preserve">149/2023 – CNJ e art. 1302-L, § 11º do </w:t>
      </w:r>
      <w:r w:rsidR="006E38A3" w:rsidRPr="00C93CFC">
        <w:rPr>
          <w:rFonts w:ascii="Bookman Old Style" w:eastAsia="Calibri" w:hAnsi="Bookman Old Style" w:cs="Calibri"/>
          <w:color w:val="000000"/>
        </w:rPr>
        <w:t xml:space="preserve">Provimento </w:t>
      </w:r>
      <w:r w:rsidR="006E38A3" w:rsidRPr="00C207F4">
        <w:rPr>
          <w:rFonts w:ascii="Bookman Old Style" w:eastAsia="Calibri" w:hAnsi="Bookman Old Style" w:cs="Calibri"/>
          <w:color w:val="000000"/>
        </w:rPr>
        <w:t>25</w:t>
      </w:r>
      <w:r w:rsidR="006E38A3" w:rsidRPr="00C93CFC">
        <w:rPr>
          <w:rFonts w:ascii="Bookman Old Style" w:eastAsia="Calibri" w:hAnsi="Bookman Old Style" w:cs="Calibri"/>
          <w:color w:val="000000"/>
        </w:rPr>
        <w:t>/20</w:t>
      </w:r>
      <w:r w:rsidR="006E38A3" w:rsidRPr="00C207F4">
        <w:rPr>
          <w:rFonts w:ascii="Bookman Old Style" w:eastAsia="Calibri" w:hAnsi="Bookman Old Style" w:cs="Calibri"/>
          <w:color w:val="000000"/>
        </w:rPr>
        <w:t>23</w:t>
      </w:r>
      <w:r w:rsidR="006E38A3" w:rsidRPr="00C93CFC">
        <w:rPr>
          <w:rFonts w:ascii="Bookman Old Style" w:eastAsia="Calibri" w:hAnsi="Bookman Old Style" w:cs="Calibri"/>
          <w:color w:val="000000"/>
        </w:rPr>
        <w:t xml:space="preserve"> – C</w:t>
      </w:r>
      <w:r w:rsidR="006E38A3" w:rsidRPr="00C207F4">
        <w:rPr>
          <w:rFonts w:ascii="Bookman Old Style" w:eastAsia="Calibri" w:hAnsi="Bookman Old Style" w:cs="Calibri"/>
          <w:color w:val="000000"/>
        </w:rPr>
        <w:t>GJ- TJMT</w:t>
      </w:r>
      <w:r w:rsidR="005C43F4" w:rsidRPr="005C43F4">
        <w:rPr>
          <w:rFonts w:ascii="Bookman Old Style" w:eastAsia="Calibri" w:hAnsi="Bookman Old Style" w:cs="Calibri"/>
          <w:color w:val="000000"/>
        </w:rPr>
        <w:t>)</w:t>
      </w:r>
      <w:r w:rsidR="00A346A0">
        <w:rPr>
          <w:rFonts w:ascii="Bookman Old Style" w:eastAsia="Calibri" w:hAnsi="Bookman Old Style" w:cs="Calibri"/>
          <w:color w:val="000000"/>
        </w:rPr>
        <w:t>.</w:t>
      </w:r>
    </w:p>
    <w:p w14:paraId="540414D7" w14:textId="0B2FCD61" w:rsidR="005C43F4" w:rsidRPr="005C43F4" w:rsidRDefault="005C43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color w:val="000000"/>
        </w:rPr>
        <w:t xml:space="preserve">Planta e memorial descritivo com o devido </w:t>
      </w:r>
      <w:r w:rsidRPr="005C43F4">
        <w:rPr>
          <w:rFonts w:ascii="Bookman Old Style" w:eastAsia="Calibri" w:hAnsi="Bookman Old Style" w:cs="Calibri"/>
          <w:b/>
          <w:bCs/>
          <w:color w:val="000000"/>
        </w:rPr>
        <w:t>reconhecimento de firma</w:t>
      </w:r>
      <w:r w:rsidRPr="005C43F4">
        <w:rPr>
          <w:rFonts w:ascii="Bookman Old Style" w:eastAsia="Calibri" w:hAnsi="Bookman Old Style" w:cs="Calibri"/>
          <w:color w:val="000000"/>
        </w:rPr>
        <w:t xml:space="preserve">, por autenticidade, da assinatura do profissional legalmente habilitado e pelos titulares de direitos reais registrados ou averbados na matrícula do imóvel usucapiendo e </w:t>
      </w:r>
      <w:bookmarkStart w:id="0" w:name="_Hlk172877177"/>
      <w:r w:rsidRPr="005C43F4">
        <w:rPr>
          <w:rFonts w:ascii="Bookman Old Style" w:eastAsia="Calibri" w:hAnsi="Bookman Old Style" w:cs="Calibri"/>
          <w:color w:val="000000"/>
        </w:rPr>
        <w:t xml:space="preserve">titulares de direitos reais registrados ou averbados na matrícula dos imóveis confinantes ou os possuidores destes </w:t>
      </w:r>
      <w:bookmarkEnd w:id="0"/>
      <w:r w:rsidRPr="005C43F4">
        <w:rPr>
          <w:rFonts w:ascii="Bookman Old Style" w:eastAsia="Calibri" w:hAnsi="Bookman Old Style" w:cs="Calibri"/>
          <w:color w:val="000000"/>
        </w:rPr>
        <w:t xml:space="preserve">ou a NOTIFICAÇÃO </w:t>
      </w:r>
      <w:proofErr w:type="gramStart"/>
      <w:r w:rsidRPr="005C43F4">
        <w:rPr>
          <w:rFonts w:ascii="Bookman Old Style" w:eastAsia="Calibri" w:hAnsi="Bookman Old Style" w:cs="Calibri"/>
          <w:color w:val="000000"/>
        </w:rPr>
        <w:t>DOS MESMOS</w:t>
      </w:r>
      <w:proofErr w:type="gramEnd"/>
      <w:r w:rsidRPr="005C43F4">
        <w:rPr>
          <w:rFonts w:ascii="Bookman Old Style" w:eastAsia="Calibri" w:hAnsi="Bookman Old Style" w:cs="Calibri"/>
          <w:color w:val="000000"/>
        </w:rPr>
        <w:t xml:space="preserve"> POR ESSE REGISTRO DE IMÓVEIS POR INTERMÉDIO DO CARTÓRIO DE TÍTULOS E DOCUMENTOS; </w:t>
      </w:r>
    </w:p>
    <w:p w14:paraId="3BA05A71" w14:textId="77777777" w:rsidR="005C43F4" w:rsidRPr="005C43F4" w:rsidRDefault="005C43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11BA6ED4" w14:textId="77777777" w:rsidR="005C43F4" w:rsidRPr="005C43F4" w:rsidRDefault="005C43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b/>
          <w:bCs/>
          <w:color w:val="000000"/>
        </w:rPr>
        <w:t xml:space="preserve">Obs.: </w:t>
      </w:r>
      <w:r w:rsidRPr="005C43F4">
        <w:rPr>
          <w:rFonts w:ascii="Bookman Old Style" w:eastAsia="Calibri" w:hAnsi="Bookman Old Style" w:cs="Calibri"/>
          <w:color w:val="000000"/>
        </w:rPr>
        <w:t xml:space="preserve">Planta/croqui e memorial descritivo da posse devem ser feitos de forma técnica. Deve ser lançado o maior número de informações possíveis, sobre as dimensões da posse, sua localização, seus confrontantes, e as matrículas ou transcrições atingidas. </w:t>
      </w:r>
    </w:p>
    <w:p w14:paraId="234C34D2" w14:textId="77777777" w:rsidR="006E38A3" w:rsidRPr="00C207F4" w:rsidRDefault="006E38A3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383A8352" w14:textId="18A4BC55" w:rsidR="005C43F4" w:rsidRPr="00C207F4" w:rsidRDefault="00E25CA2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b/>
          <w:bCs/>
          <w:color w:val="000000"/>
        </w:rPr>
        <w:t>Obs.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: Descrição georreferenciada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– no caso de Imóvel rural é obrigatório que os mapas e memorias tenham a descrição georreferenciada, conforme aplicação do §3º do art. 225 da LRP (6.015/73). No caso de imóveis urbanos, a prudência 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recomenda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a exigência da 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descrição georreferenciada </w:t>
      </w:r>
      <w:r w:rsidR="005C43F4" w:rsidRPr="005C43F4">
        <w:rPr>
          <w:rFonts w:ascii="Bookman Old Style" w:eastAsia="Calibri" w:hAnsi="Bookman Old Style" w:cs="Calibri"/>
          <w:color w:val="000000"/>
        </w:rPr>
        <w:t>para que possa ser identificada a correta localização do terreno. Ademais, a União Federal, vem apresentando contraposição aos pedidos de usucapião de alguns imóveis urbanos cuja descrição não permitem confirmar, com precisão o respeito aos bens públicos</w:t>
      </w:r>
      <w:r w:rsidR="00A34127" w:rsidRPr="00C207F4">
        <w:rPr>
          <w:rFonts w:ascii="Bookman Old Style" w:eastAsia="Calibri" w:hAnsi="Bookman Old Style" w:cs="Calibri"/>
          <w:color w:val="000000"/>
        </w:rPr>
        <w:t>.</w:t>
      </w:r>
    </w:p>
    <w:p w14:paraId="70B9493C" w14:textId="77777777" w:rsidR="00A34127" w:rsidRPr="005C43F4" w:rsidRDefault="00A34127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37CCC57E" w14:textId="780FEA3A" w:rsidR="005C43F4" w:rsidRPr="005C43F4" w:rsidRDefault="00E25CA2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b/>
          <w:bCs/>
          <w:color w:val="000000"/>
        </w:rPr>
        <w:t>Obs.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: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As anuências acima citadas poderão ser apresentadas em documento autônomo de anuência expressa com o devido reconhecimento de firma por autenticidade, ou ainda a solicitação de notificação por parte da(o) requerente daquelas pessoas que não assinaram os Mapas e Memoriais Descritivos. </w:t>
      </w:r>
    </w:p>
    <w:p w14:paraId="15023CC1" w14:textId="77777777" w:rsidR="008D42BC" w:rsidRPr="00C207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45C15168" w14:textId="40749BAA" w:rsidR="005C43F4" w:rsidRPr="00C207F4" w:rsidRDefault="00E25CA2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b/>
          <w:bCs/>
          <w:color w:val="000000"/>
        </w:rPr>
        <w:t>Obs.</w:t>
      </w:r>
      <w:r w:rsidR="005C43F4" w:rsidRPr="005C43F4">
        <w:rPr>
          <w:rFonts w:ascii="Bookman Old Style" w:eastAsia="Calibri" w:hAnsi="Bookman Old Style" w:cs="Calibri"/>
          <w:b/>
          <w:bCs/>
          <w:color w:val="000000"/>
        </w:rPr>
        <w:t xml:space="preserve">: </w:t>
      </w:r>
      <w:r w:rsidR="005C43F4" w:rsidRPr="005C43F4">
        <w:rPr>
          <w:rFonts w:ascii="Bookman Old Style" w:eastAsia="Calibri" w:hAnsi="Bookman Old Style" w:cs="Calibri"/>
          <w:color w:val="000000"/>
        </w:rPr>
        <w:t>Na hipótese de algum titular de direitos reais e de outros direitos registrados na matrícula do imóvel usucapiendo e na matrícula do imóvel confinante ter falecido, poderão assinar a planta e memorial descritivo (anuência) os herdeiros legais, desde que apresentem escritura pública declaratória de únicos herdeiros com nomeação do inventariante ou formal de partilha ou escritura pública de inventário</w:t>
      </w:r>
      <w:r w:rsidR="008D42BC" w:rsidRPr="00C207F4">
        <w:rPr>
          <w:rFonts w:ascii="Bookman Old Style" w:eastAsia="Calibri" w:hAnsi="Bookman Old Style" w:cs="Calibri"/>
          <w:color w:val="000000"/>
        </w:rPr>
        <w:t>.</w:t>
      </w:r>
    </w:p>
    <w:p w14:paraId="77711C17" w14:textId="77777777" w:rsidR="00A34127" w:rsidRPr="005C43F4" w:rsidRDefault="00A34127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245CEC6F" w14:textId="58062642" w:rsidR="005C43F4" w:rsidRPr="005C43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Wingdings 3"/>
          <w:b/>
          <w:bCs/>
          <w:color w:val="000000"/>
        </w:rPr>
        <w:lastRenderedPageBreak/>
        <w:t>4.3 -</w:t>
      </w:r>
      <w:r w:rsidRPr="00C207F4">
        <w:rPr>
          <w:rFonts w:ascii="Bookman Old Style" w:eastAsia="Calibri" w:hAnsi="Bookman Old Style" w:cs="Wingdings 3"/>
          <w:color w:val="000000"/>
        </w:rPr>
        <w:t xml:space="preserve"> </w:t>
      </w:r>
      <w:r w:rsidR="005C43F4" w:rsidRPr="005C43F4">
        <w:rPr>
          <w:rFonts w:ascii="Bookman Old Style" w:eastAsia="Calibri" w:hAnsi="Bookman Old Style" w:cs="Calibri"/>
          <w:color w:val="000000"/>
        </w:rPr>
        <w:t>Apresentar uma cópia de todos os documentos do processo (requerimento, ata notarial, planta, memorial descritivo e certidão da matrícula do imóvel usucapiendo) para cada pessoa a ser notificada – Exigência do §2º</w:t>
      </w:r>
      <w:r w:rsidR="00E25CA2">
        <w:rPr>
          <w:rFonts w:ascii="Bookman Old Style" w:eastAsia="Calibri" w:hAnsi="Bookman Old Style" w:cs="Calibri"/>
          <w:color w:val="000000"/>
        </w:rPr>
        <w:t>,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 do inciso VIII</w:t>
      </w:r>
      <w:r w:rsidR="00E25CA2">
        <w:rPr>
          <w:rFonts w:ascii="Bookman Old Style" w:eastAsia="Calibri" w:hAnsi="Bookman Old Style" w:cs="Calibri"/>
          <w:color w:val="000000"/>
        </w:rPr>
        <w:t>,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 do artigo </w:t>
      </w:r>
      <w:r w:rsidR="00A34127" w:rsidRPr="00C207F4">
        <w:rPr>
          <w:rFonts w:ascii="Bookman Old Style" w:eastAsia="Calibri" w:hAnsi="Bookman Old Style" w:cs="Calibri"/>
          <w:color w:val="000000"/>
        </w:rPr>
        <w:t>401</w:t>
      </w:r>
      <w:r w:rsidR="00E25CA2">
        <w:rPr>
          <w:rFonts w:ascii="Bookman Old Style" w:eastAsia="Calibri" w:hAnsi="Bookman Old Style" w:cs="Calibri"/>
          <w:color w:val="000000"/>
        </w:rPr>
        <w:t>,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 do Provimento nº </w:t>
      </w:r>
      <w:r w:rsidR="00A34127" w:rsidRPr="00C207F4">
        <w:rPr>
          <w:rFonts w:ascii="Bookman Old Style" w:eastAsia="Calibri" w:hAnsi="Bookman Old Style" w:cs="Calibri"/>
          <w:color w:val="000000"/>
        </w:rPr>
        <w:t>149</w:t>
      </w:r>
      <w:r w:rsidR="005C43F4" w:rsidRPr="005C43F4">
        <w:rPr>
          <w:rFonts w:ascii="Bookman Old Style" w:eastAsia="Calibri" w:hAnsi="Bookman Old Style" w:cs="Calibri"/>
          <w:color w:val="000000"/>
        </w:rPr>
        <w:t>/20</w:t>
      </w:r>
      <w:r w:rsidR="00A34127" w:rsidRPr="00C207F4">
        <w:rPr>
          <w:rFonts w:ascii="Bookman Old Style" w:eastAsia="Calibri" w:hAnsi="Bookman Old Style" w:cs="Calibri"/>
          <w:color w:val="000000"/>
        </w:rPr>
        <w:t>23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 do CNJ. </w:t>
      </w:r>
    </w:p>
    <w:p w14:paraId="1BE71626" w14:textId="77777777" w:rsidR="005C43F4" w:rsidRPr="005C43F4" w:rsidRDefault="005C43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0B496FA6" w14:textId="6BBA9AE6" w:rsidR="005C43F4" w:rsidRPr="005C43F4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Wingdings 3"/>
          <w:b/>
          <w:bCs/>
          <w:color w:val="000000"/>
        </w:rPr>
        <w:t>4.4 -</w:t>
      </w:r>
      <w:r w:rsidRPr="00C207F4">
        <w:rPr>
          <w:rFonts w:ascii="Bookman Old Style" w:eastAsia="Calibri" w:hAnsi="Bookman Old Style" w:cs="Wingdings 3"/>
          <w:color w:val="000000"/>
        </w:rPr>
        <w:t xml:space="preserve"> </w:t>
      </w:r>
      <w:r w:rsidR="005C43F4" w:rsidRPr="005C43F4">
        <w:rPr>
          <w:rFonts w:ascii="Bookman Old Style" w:eastAsia="Calibri" w:hAnsi="Bookman Old Style" w:cs="Calibri"/>
          <w:color w:val="000000"/>
        </w:rPr>
        <w:t xml:space="preserve">Prova de anotação de responsabilidade técnica no respectivo conselho de fiscalização profissional – ART ou RTT do respectivo conselho de fiscalização profissional, devidamente quitado; </w:t>
      </w:r>
    </w:p>
    <w:p w14:paraId="3013F004" w14:textId="3FCF274D" w:rsidR="005C43F4" w:rsidRPr="00C207F4" w:rsidRDefault="005C43F4" w:rsidP="00C207F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E5E3470" w14:textId="32AA82F4" w:rsidR="00B57159" w:rsidRDefault="008D42BC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 xml:space="preserve">5 - </w:t>
      </w:r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t xml:space="preserve">Certidões de feitos ajuizados da situação do imóvel e do domicílio do(s) solicitante(s):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exigência do artigo </w:t>
      </w:r>
      <w:r w:rsidR="00B57159" w:rsidRPr="00C207F4">
        <w:rPr>
          <w:rFonts w:ascii="Bookman Old Style" w:eastAsia="Calibri" w:hAnsi="Bookman Old Style" w:cs="Calibri"/>
          <w:color w:val="000000"/>
        </w:rPr>
        <w:t>40</w:t>
      </w:r>
      <w:r w:rsidR="00B04197">
        <w:rPr>
          <w:rFonts w:ascii="Bookman Old Style" w:eastAsia="Calibri" w:hAnsi="Bookman Old Style" w:cs="Calibri"/>
          <w:color w:val="000000"/>
        </w:rPr>
        <w:t>1</w:t>
      </w:r>
      <w:r w:rsidR="00B57159" w:rsidRPr="00B57159">
        <w:rPr>
          <w:rFonts w:ascii="Bookman Old Style" w:eastAsia="Calibri" w:hAnsi="Bookman Old Style" w:cs="Calibri"/>
          <w:color w:val="000000"/>
        </w:rPr>
        <w:t>, inciso IV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 xml:space="preserve">,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do Provimento </w:t>
      </w:r>
      <w:r w:rsidR="00B57159" w:rsidRPr="00C207F4">
        <w:rPr>
          <w:rFonts w:ascii="Bookman Old Style" w:eastAsia="Calibri" w:hAnsi="Bookman Old Style" w:cs="Calibri"/>
          <w:color w:val="000000"/>
        </w:rPr>
        <w:t>149</w:t>
      </w:r>
      <w:r w:rsidR="00B57159" w:rsidRPr="00B57159">
        <w:rPr>
          <w:rFonts w:ascii="Bookman Old Style" w:eastAsia="Calibri" w:hAnsi="Bookman Old Style" w:cs="Calibri"/>
          <w:color w:val="000000"/>
        </w:rPr>
        <w:t>/20</w:t>
      </w:r>
      <w:r w:rsidR="00B57159" w:rsidRPr="00C207F4">
        <w:rPr>
          <w:rFonts w:ascii="Bookman Old Style" w:eastAsia="Calibri" w:hAnsi="Bookman Old Style" w:cs="Calibri"/>
          <w:color w:val="000000"/>
        </w:rPr>
        <w:t>23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– CNJ). Em relação às certidões emitidas no domicílio do requerente a fundamentação se encontra no artigo 216-A, III, da LRP. </w:t>
      </w:r>
    </w:p>
    <w:p w14:paraId="1BEF79EF" w14:textId="77777777" w:rsidR="00EE3F3D" w:rsidRPr="00B57159" w:rsidRDefault="00EE3F3D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726D08BD" w14:textId="2487EDE0" w:rsidR="00B57159" w:rsidRPr="00C207F4" w:rsidRDefault="00B57159" w:rsidP="00C207F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Certidão do distribuidor cível da Justiça Estadual e Federal – 1º e 2º Grau, com prazo de vinte anos, em nome: </w:t>
      </w:r>
    </w:p>
    <w:p w14:paraId="5BF54042" w14:textId="41341FAE" w:rsidR="00B57159" w:rsidRPr="00B57159" w:rsidRDefault="00D81C0B" w:rsidP="00C207F4">
      <w:pPr>
        <w:autoSpaceDE w:val="0"/>
        <w:autoSpaceDN w:val="0"/>
        <w:adjustRightInd w:val="0"/>
        <w:ind w:left="1134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a.1)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Do(s) solicitante(s) e seu respectivo cônjuge ou companheiro, se houver; </w:t>
      </w:r>
    </w:p>
    <w:p w14:paraId="6AAEF8B8" w14:textId="74BB510F" w:rsidR="00B57159" w:rsidRPr="00B57159" w:rsidRDefault="00D81C0B" w:rsidP="00C207F4">
      <w:pPr>
        <w:autoSpaceDE w:val="0"/>
        <w:autoSpaceDN w:val="0"/>
        <w:adjustRightInd w:val="0"/>
        <w:ind w:left="1134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a.2)</w:t>
      </w:r>
      <w:r w:rsidRPr="00C207F4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Do(s) antecessor(es) na posse (inclusive cônjuges ou companheiros, se houver) se o(s) autor(es) requerer(em) que o tempo deles seja computado com o seu, para atingir o prazo de usucapião solicitado; </w:t>
      </w:r>
    </w:p>
    <w:p w14:paraId="55889564" w14:textId="5121AA07" w:rsidR="00B57159" w:rsidRPr="00B57159" w:rsidRDefault="00D81C0B" w:rsidP="00C207F4">
      <w:pPr>
        <w:autoSpaceDE w:val="0"/>
        <w:autoSpaceDN w:val="0"/>
        <w:adjustRightInd w:val="0"/>
        <w:ind w:left="1134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a.3)</w:t>
      </w:r>
      <w:r w:rsidRPr="00C207F4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Dos titulares de domínio dos direitos averbados ou registrados na matrícula do imóvel 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>usucapiendo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. </w:t>
      </w:r>
    </w:p>
    <w:p w14:paraId="73D80267" w14:textId="65B4ECD2" w:rsidR="00B57159" w:rsidRPr="00C207F4" w:rsidRDefault="00B57159" w:rsidP="00C207F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Quanto aos titulares de domínio, a certidão de distribuição tem de abranger, também, inventários e arrolamentos. </w:t>
      </w:r>
      <w:r w:rsidRPr="00C207F4">
        <w:rPr>
          <w:rFonts w:ascii="Bookman Old Style" w:hAnsi="Bookman Old Style" w:cs="Calibri"/>
          <w:b/>
          <w:bCs/>
          <w:color w:val="000000"/>
          <w:sz w:val="20"/>
          <w:szCs w:val="20"/>
        </w:rPr>
        <w:t>Obs.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: Trazer certidão de objeto e pé, se em alguma certidão constar: </w:t>
      </w:r>
    </w:p>
    <w:p w14:paraId="1937683D" w14:textId="02142A4B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b.1)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Ação referente à posse ou à propriedade; </w:t>
      </w:r>
    </w:p>
    <w:p w14:paraId="7DA6A5DA" w14:textId="38CE84EF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b.2</w:t>
      </w:r>
      <w:proofErr w:type="gramStart"/>
      <w:r w:rsidRPr="00C207F4">
        <w:rPr>
          <w:rFonts w:ascii="Bookman Old Style" w:eastAsia="Calibri" w:hAnsi="Bookman Old Style" w:cs="Calibri"/>
          <w:b/>
          <w:bCs/>
          <w:color w:val="000000"/>
        </w:rPr>
        <w:t>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Ação</w:t>
      </w:r>
      <w:proofErr w:type="gramEnd"/>
      <w:r w:rsidR="00B57159" w:rsidRPr="00B57159">
        <w:rPr>
          <w:rFonts w:ascii="Bookman Old Style" w:eastAsia="Calibri" w:hAnsi="Bookman Old Style" w:cs="Calibri"/>
          <w:color w:val="000000"/>
        </w:rPr>
        <w:t xml:space="preserve"> de despejo; </w:t>
      </w:r>
    </w:p>
    <w:p w14:paraId="09238706" w14:textId="4261D4AA" w:rsidR="00B57159" w:rsidRPr="00C207F4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b.3</w:t>
      </w:r>
      <w:proofErr w:type="gramStart"/>
      <w:r w:rsidRPr="00C207F4">
        <w:rPr>
          <w:rFonts w:ascii="Bookman Old Style" w:eastAsia="Calibri" w:hAnsi="Bookman Old Style" w:cs="Calibri"/>
          <w:b/>
          <w:bCs/>
          <w:color w:val="000000"/>
        </w:rPr>
        <w:t>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C207F4">
        <w:rPr>
          <w:rFonts w:ascii="Bookman Old Style" w:eastAsia="Calibri" w:hAnsi="Bookman Old Style" w:cs="Calibri"/>
          <w:color w:val="000000"/>
        </w:rPr>
        <w:t xml:space="preserve"> Inventário</w:t>
      </w:r>
      <w:proofErr w:type="gramEnd"/>
      <w:r w:rsidR="00B57159" w:rsidRPr="00C207F4">
        <w:rPr>
          <w:rFonts w:ascii="Bookman Old Style" w:eastAsia="Calibri" w:hAnsi="Bookman Old Style" w:cs="Calibri"/>
          <w:color w:val="000000"/>
        </w:rPr>
        <w:t xml:space="preserve"> ou arrolamento de titular de domínio.</w:t>
      </w:r>
    </w:p>
    <w:p w14:paraId="7102D18B" w14:textId="142DAC46" w:rsidR="00B57159" w:rsidRPr="00C207F4" w:rsidRDefault="00B57159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23E42E66" w14:textId="49B927BA" w:rsidR="00B57159" w:rsidRPr="00C207F4" w:rsidRDefault="00B57159" w:rsidP="00C207F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b/>
          <w:bCs/>
          <w:color w:val="000000"/>
          <w:sz w:val="20"/>
          <w:szCs w:val="20"/>
        </w:rPr>
        <w:t>Imóvel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: </w:t>
      </w:r>
    </w:p>
    <w:p w14:paraId="03D4BD06" w14:textId="07211397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c.1</w:t>
      </w:r>
      <w:proofErr w:type="gramStart"/>
      <w:r w:rsidRPr="00C207F4">
        <w:rPr>
          <w:rFonts w:ascii="Bookman Old Style" w:eastAsia="Calibri" w:hAnsi="Bookman Old Style" w:cs="Calibri"/>
          <w:b/>
          <w:bCs/>
          <w:color w:val="000000"/>
        </w:rPr>
        <w:t>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Wingdings 3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>Certidão</w:t>
      </w:r>
      <w:proofErr w:type="gramEnd"/>
      <w:r w:rsidR="00B57159" w:rsidRPr="00B57159">
        <w:rPr>
          <w:rFonts w:ascii="Bookman Old Style" w:eastAsia="Calibri" w:hAnsi="Bookman Old Style" w:cs="Calibri"/>
          <w:color w:val="000000"/>
        </w:rPr>
        <w:t xml:space="preserve"> de inteiro teor e ônus da matrícula ou transcrição atualizada do imóvel 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>usucapiendo</w:t>
      </w:r>
      <w:r w:rsidR="00B57159" w:rsidRPr="00B57159">
        <w:rPr>
          <w:rFonts w:ascii="Bookman Old Style" w:eastAsia="Calibri" w:hAnsi="Bookman Old Style" w:cs="Calibri"/>
          <w:color w:val="000000"/>
        </w:rPr>
        <w:t>, se houver (exigência do artigo 4</w:t>
      </w:r>
      <w:r w:rsidR="00B57159" w:rsidRPr="00C207F4">
        <w:rPr>
          <w:rFonts w:ascii="Bookman Old Style" w:eastAsia="Calibri" w:hAnsi="Bookman Old Style" w:cs="Calibri"/>
          <w:color w:val="000000"/>
        </w:rPr>
        <w:t>00,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inciso I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 xml:space="preserve">,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alínea 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 xml:space="preserve">“a”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do Provimento </w:t>
      </w:r>
      <w:r w:rsidR="00B57159" w:rsidRPr="00C207F4">
        <w:rPr>
          <w:rFonts w:ascii="Bookman Old Style" w:eastAsia="Calibri" w:hAnsi="Bookman Old Style" w:cs="Calibri"/>
          <w:color w:val="000000"/>
        </w:rPr>
        <w:t>149</w:t>
      </w:r>
      <w:r w:rsidR="00B57159" w:rsidRPr="00B57159">
        <w:rPr>
          <w:rFonts w:ascii="Bookman Old Style" w:eastAsia="Calibri" w:hAnsi="Bookman Old Style" w:cs="Calibri"/>
          <w:color w:val="000000"/>
        </w:rPr>
        <w:t>/20</w:t>
      </w:r>
      <w:r w:rsidR="00B57159" w:rsidRPr="00C207F4">
        <w:rPr>
          <w:rFonts w:ascii="Bookman Old Style" w:eastAsia="Calibri" w:hAnsi="Bookman Old Style" w:cs="Calibri"/>
          <w:color w:val="000000"/>
        </w:rPr>
        <w:t>23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– CNJ); </w:t>
      </w:r>
    </w:p>
    <w:p w14:paraId="13644AFA" w14:textId="77777777" w:rsidR="00B57159" w:rsidRPr="00B57159" w:rsidRDefault="00B57159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099D0A5A" w14:textId="04E6C503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c.2)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t>Justo título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(contrato de compra e venda; promessa ou compromisso de compra e venda, cessão de direitos feita pelo compromissário comprador ou por herdeiros; contrato verbal, comprovado pelos recibos de pagamento ou quitação, etc. – se a modalidade </w:t>
      </w:r>
      <w:proofErr w:type="gramStart"/>
      <w:r w:rsidR="00B57159" w:rsidRPr="00B57159">
        <w:rPr>
          <w:rFonts w:ascii="Bookman Old Style" w:eastAsia="Calibri" w:hAnsi="Bookman Old Style" w:cs="Calibri"/>
          <w:color w:val="000000"/>
        </w:rPr>
        <w:t>do usucapião</w:t>
      </w:r>
      <w:proofErr w:type="gramEnd"/>
      <w:r w:rsidR="00B57159" w:rsidRPr="00B57159">
        <w:rPr>
          <w:rFonts w:ascii="Bookman Old Style" w:eastAsia="Calibri" w:hAnsi="Bookman Old Style" w:cs="Calibri"/>
          <w:color w:val="000000"/>
        </w:rPr>
        <w:t xml:space="preserve"> exigir. </w:t>
      </w:r>
      <w:r w:rsidR="00B57159" w:rsidRPr="00E25CA2">
        <w:rPr>
          <w:rFonts w:ascii="Bookman Old Style" w:eastAsia="Calibri" w:hAnsi="Bookman Old Style" w:cs="Calibri"/>
          <w:b/>
          <w:bCs/>
          <w:color w:val="000000"/>
        </w:rPr>
        <w:t>Obs.</w:t>
      </w:r>
      <w:r w:rsidR="00B57159" w:rsidRPr="00B57159">
        <w:rPr>
          <w:rFonts w:ascii="Bookman Old Style" w:eastAsia="Calibri" w:hAnsi="Bookman Old Style" w:cs="Calibri"/>
          <w:color w:val="000000"/>
        </w:rPr>
        <w:t>: Em todas as hipóteses, apresentar os comprovantes de pagamento, se existentes (exigência do artigo 4</w:t>
      </w:r>
      <w:r w:rsidR="00B57159" w:rsidRPr="00C207F4">
        <w:rPr>
          <w:rFonts w:ascii="Bookman Old Style" w:eastAsia="Calibri" w:hAnsi="Bookman Old Style" w:cs="Calibri"/>
          <w:color w:val="000000"/>
        </w:rPr>
        <w:t>01</w:t>
      </w:r>
      <w:r w:rsidR="00B57159" w:rsidRPr="00B57159">
        <w:rPr>
          <w:rFonts w:ascii="Bookman Old Style" w:eastAsia="Calibri" w:hAnsi="Bookman Old Style" w:cs="Calibri"/>
          <w:color w:val="000000"/>
        </w:rPr>
        <w:t>, inciso III</w:t>
      </w:r>
      <w:r w:rsidR="00B57159" w:rsidRPr="00B57159">
        <w:rPr>
          <w:rFonts w:ascii="Bookman Old Style" w:eastAsia="Calibri" w:hAnsi="Bookman Old Style" w:cs="Calibri"/>
          <w:i/>
          <w:iCs/>
          <w:color w:val="000000"/>
        </w:rPr>
        <w:t xml:space="preserve">,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e artigo </w:t>
      </w:r>
      <w:r w:rsidR="00B57159" w:rsidRPr="00C207F4">
        <w:rPr>
          <w:rFonts w:ascii="Bookman Old Style" w:eastAsia="Calibri" w:hAnsi="Bookman Old Style" w:cs="Calibri"/>
          <w:color w:val="000000"/>
        </w:rPr>
        <w:t>410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, parágrafo 1º, do Provimento </w:t>
      </w:r>
      <w:r w:rsidR="00B57159" w:rsidRPr="00C207F4">
        <w:rPr>
          <w:rFonts w:ascii="Bookman Old Style" w:eastAsia="Calibri" w:hAnsi="Bookman Old Style" w:cs="Calibri"/>
          <w:color w:val="000000"/>
        </w:rPr>
        <w:t>149</w:t>
      </w:r>
      <w:r w:rsidR="00B57159" w:rsidRPr="00B57159">
        <w:rPr>
          <w:rFonts w:ascii="Bookman Old Style" w:eastAsia="Calibri" w:hAnsi="Bookman Old Style" w:cs="Calibri"/>
          <w:color w:val="000000"/>
        </w:rPr>
        <w:t>/20</w:t>
      </w:r>
      <w:r w:rsidR="00B57159" w:rsidRPr="00C207F4">
        <w:rPr>
          <w:rFonts w:ascii="Bookman Old Style" w:eastAsia="Calibri" w:hAnsi="Bookman Old Style" w:cs="Calibri"/>
          <w:color w:val="000000"/>
        </w:rPr>
        <w:t>23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– CNJ); Com a apresentação do justo título, o requerente deverá justificar o óbice à correta escrituração das transações para se evitar o uso da usucapião como meio de burla dos requisitos legais do sistema notarial e registral, bem como da tributação dos impostos de transmissão devidos nas operações imobiliárias (exigência do artigo. </w:t>
      </w:r>
      <w:r w:rsidR="00B57159" w:rsidRPr="00C207F4">
        <w:rPr>
          <w:rFonts w:ascii="Bookman Old Style" w:eastAsia="Calibri" w:hAnsi="Bookman Old Style" w:cs="Calibri"/>
          <w:color w:val="000000"/>
        </w:rPr>
        <w:t>410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, </w:t>
      </w:r>
      <w:r w:rsidR="00B57159" w:rsidRPr="00C207F4">
        <w:rPr>
          <w:rFonts w:ascii="Bookman Old Style" w:eastAsia="Calibri" w:hAnsi="Bookman Old Style" w:cs="Calibri"/>
          <w:color w:val="000000"/>
        </w:rPr>
        <w:t>§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2º, do Provimento </w:t>
      </w:r>
      <w:r w:rsidR="00B57159" w:rsidRPr="00C207F4">
        <w:rPr>
          <w:rFonts w:ascii="Bookman Old Style" w:eastAsia="Calibri" w:hAnsi="Bookman Old Style" w:cs="Calibri"/>
          <w:color w:val="000000"/>
        </w:rPr>
        <w:t>149</w:t>
      </w:r>
      <w:r w:rsidR="00B57159" w:rsidRPr="00B57159">
        <w:rPr>
          <w:rFonts w:ascii="Bookman Old Style" w:eastAsia="Calibri" w:hAnsi="Bookman Old Style" w:cs="Calibri"/>
          <w:color w:val="000000"/>
        </w:rPr>
        <w:t>/20</w:t>
      </w:r>
      <w:r w:rsidR="00B57159" w:rsidRPr="00C207F4">
        <w:rPr>
          <w:rFonts w:ascii="Bookman Old Style" w:eastAsia="Calibri" w:hAnsi="Bookman Old Style" w:cs="Calibri"/>
          <w:color w:val="000000"/>
        </w:rPr>
        <w:t>23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– CNJ). É possível verificar um exemplo de justificativa aceita, nesse caso específico de usucapião extrajudicial que houve suscitação de dúvida, no acórdão exarado no processo nº 0101669-64.2018.8.19.0001 – Poder Judiciário do Estado do Rio de Janeiro. </w:t>
      </w:r>
    </w:p>
    <w:p w14:paraId="52D999D3" w14:textId="77777777" w:rsidR="00B57159" w:rsidRPr="00B57159" w:rsidRDefault="00B57159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Wingdings 3"/>
          <w:color w:val="000000"/>
        </w:rPr>
      </w:pPr>
    </w:p>
    <w:p w14:paraId="00EF1477" w14:textId="7BD7D596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c.3)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Caso o imóvel usucapiendo não possua matrícula e não tenha sido transcrito no Registro Imobiliário, deverá ser apresentada a </w:t>
      </w:r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t xml:space="preserve">CERTIDÃO PARA FINS DE </w:t>
      </w:r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lastRenderedPageBreak/>
        <w:t xml:space="preserve">USUCAPIÃO </w:t>
      </w:r>
      <w:r w:rsidR="00B57159" w:rsidRPr="00B57159">
        <w:rPr>
          <w:rFonts w:ascii="Bookman Old Style" w:eastAsia="Calibri" w:hAnsi="Bookman Old Style" w:cs="Calibri"/>
          <w:color w:val="000000"/>
        </w:rPr>
        <w:t>expedida pelo Instituto de Terras do Estado de Mato Grosso</w:t>
      </w:r>
      <w:r w:rsidR="00E25CA2">
        <w:rPr>
          <w:rFonts w:ascii="Bookman Old Style" w:eastAsia="Calibri" w:hAnsi="Bookman Old Style" w:cs="Calibri"/>
          <w:color w:val="000000"/>
        </w:rPr>
        <w:t xml:space="preserve"> - INTERMAT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(exigência do artigo 1.</w:t>
      </w:r>
      <w:r w:rsidR="00167779" w:rsidRPr="00C207F4">
        <w:rPr>
          <w:rFonts w:ascii="Bookman Old Style" w:eastAsia="Calibri" w:hAnsi="Bookman Old Style" w:cs="Calibri"/>
          <w:color w:val="000000"/>
        </w:rPr>
        <w:t>302</w:t>
      </w:r>
      <w:r w:rsidR="00B57159" w:rsidRPr="00B57159">
        <w:rPr>
          <w:rFonts w:ascii="Bookman Old Style" w:eastAsia="Calibri" w:hAnsi="Bookman Old Style" w:cs="Calibri"/>
          <w:color w:val="000000"/>
        </w:rPr>
        <w:t>-</w:t>
      </w:r>
      <w:r w:rsidR="00167779" w:rsidRPr="00C207F4">
        <w:rPr>
          <w:rFonts w:ascii="Bookman Old Style" w:eastAsia="Calibri" w:hAnsi="Bookman Old Style" w:cs="Calibri"/>
          <w:color w:val="000000"/>
        </w:rPr>
        <w:t xml:space="preserve">U, do </w:t>
      </w:r>
      <w:r w:rsidR="00167779" w:rsidRPr="00C93CFC">
        <w:rPr>
          <w:rFonts w:ascii="Bookman Old Style" w:eastAsia="Calibri" w:hAnsi="Bookman Old Style" w:cs="Calibri"/>
          <w:color w:val="000000"/>
        </w:rPr>
        <w:t xml:space="preserve">Provimento </w:t>
      </w:r>
      <w:r w:rsidR="00167779" w:rsidRPr="00C207F4">
        <w:rPr>
          <w:rFonts w:ascii="Bookman Old Style" w:eastAsia="Calibri" w:hAnsi="Bookman Old Style" w:cs="Calibri"/>
          <w:color w:val="000000"/>
        </w:rPr>
        <w:t>25</w:t>
      </w:r>
      <w:r w:rsidR="00167779" w:rsidRPr="00C93CFC">
        <w:rPr>
          <w:rFonts w:ascii="Bookman Old Style" w:eastAsia="Calibri" w:hAnsi="Bookman Old Style" w:cs="Calibri"/>
          <w:color w:val="000000"/>
        </w:rPr>
        <w:t>/20</w:t>
      </w:r>
      <w:r w:rsidR="00167779" w:rsidRPr="00C207F4">
        <w:rPr>
          <w:rFonts w:ascii="Bookman Old Style" w:eastAsia="Calibri" w:hAnsi="Bookman Old Style" w:cs="Calibri"/>
          <w:color w:val="000000"/>
        </w:rPr>
        <w:t>23</w:t>
      </w:r>
      <w:r w:rsidR="00167779" w:rsidRPr="00C93CFC">
        <w:rPr>
          <w:rFonts w:ascii="Bookman Old Style" w:eastAsia="Calibri" w:hAnsi="Bookman Old Style" w:cs="Calibri"/>
          <w:color w:val="000000"/>
        </w:rPr>
        <w:t xml:space="preserve"> – C</w:t>
      </w:r>
      <w:r w:rsidR="00167779" w:rsidRPr="00C207F4">
        <w:rPr>
          <w:rFonts w:ascii="Bookman Old Style" w:eastAsia="Calibri" w:hAnsi="Bookman Old Style" w:cs="Calibri"/>
          <w:color w:val="000000"/>
        </w:rPr>
        <w:t>GJ- TJMT</w:t>
      </w:r>
      <w:r w:rsidR="00167779" w:rsidRPr="005C43F4">
        <w:rPr>
          <w:rFonts w:ascii="Bookman Old Style" w:eastAsia="Calibri" w:hAnsi="Bookman Old Style" w:cs="Calibri"/>
          <w:color w:val="000000"/>
        </w:rPr>
        <w:t>)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. </w:t>
      </w:r>
    </w:p>
    <w:p w14:paraId="6EF0C06A" w14:textId="77777777" w:rsidR="00B57159" w:rsidRPr="00B57159" w:rsidRDefault="00B57159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</w:p>
    <w:p w14:paraId="2512A2A3" w14:textId="235CF69A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c.4)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Inscrição de Cadastro Municipal na Prefeitura Municipal com valor venal do imóvel, se imóvel urbano e Declaração do ITR com valor venal do imóvel, se rural (exigência do artigo </w:t>
      </w:r>
      <w:r w:rsidR="00DD2D08" w:rsidRPr="00C207F4">
        <w:rPr>
          <w:rFonts w:ascii="Bookman Old Style" w:eastAsia="Calibri" w:hAnsi="Bookman Old Style" w:cs="Calibri"/>
          <w:color w:val="000000"/>
        </w:rPr>
        <w:t>401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, inciso VIII, do Provimento </w:t>
      </w:r>
      <w:r w:rsidR="00DD2D08" w:rsidRPr="00C207F4">
        <w:rPr>
          <w:rFonts w:ascii="Bookman Old Style" w:eastAsia="Calibri" w:hAnsi="Bookman Old Style" w:cs="Calibri"/>
          <w:color w:val="000000"/>
        </w:rPr>
        <w:t>149</w:t>
      </w:r>
      <w:r w:rsidR="00B57159" w:rsidRPr="00B57159">
        <w:rPr>
          <w:rFonts w:ascii="Bookman Old Style" w:eastAsia="Calibri" w:hAnsi="Bookman Old Style" w:cs="Calibri"/>
          <w:color w:val="000000"/>
        </w:rPr>
        <w:t>/20</w:t>
      </w:r>
      <w:r w:rsidR="00DD2D08" w:rsidRPr="00C207F4">
        <w:rPr>
          <w:rFonts w:ascii="Bookman Old Style" w:eastAsia="Calibri" w:hAnsi="Bookman Old Style" w:cs="Calibri"/>
          <w:color w:val="000000"/>
        </w:rPr>
        <w:t>23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 – CNJ); </w:t>
      </w:r>
    </w:p>
    <w:p w14:paraId="56F61D75" w14:textId="77777777" w:rsidR="00B57159" w:rsidRPr="00B57159" w:rsidRDefault="00B57159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</w:p>
    <w:p w14:paraId="3AD4EDF7" w14:textId="61324825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c.5)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bookmarkStart w:id="1" w:name="_Hlk172880389"/>
      <w:r w:rsidR="00B57159" w:rsidRPr="00B57159">
        <w:rPr>
          <w:rFonts w:ascii="Bookman Old Style" w:eastAsia="Calibri" w:hAnsi="Bookman Old Style" w:cs="Calibri"/>
          <w:color w:val="000000"/>
        </w:rPr>
        <w:t>Anuência da Secretaria do Patrimônio da União, se o imóvel usucapiendo fizer confrontação com Rio Federal (exigência do Decreto-Lei 2.398/1987)</w:t>
      </w:r>
      <w:bookmarkEnd w:id="1"/>
      <w:r w:rsidR="00B57159" w:rsidRPr="00B57159">
        <w:rPr>
          <w:rFonts w:ascii="Bookman Old Style" w:eastAsia="Calibri" w:hAnsi="Bookman Old Style" w:cs="Calibri"/>
          <w:color w:val="000000"/>
        </w:rPr>
        <w:t xml:space="preserve">; </w:t>
      </w:r>
    </w:p>
    <w:p w14:paraId="15B9FC1E" w14:textId="77777777" w:rsidR="00B57159" w:rsidRPr="00B57159" w:rsidRDefault="00B57159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</w:p>
    <w:p w14:paraId="1B09C725" w14:textId="0AB4AAA8" w:rsidR="00B57159" w:rsidRPr="00B57159" w:rsidRDefault="00D81C0B" w:rsidP="00C207F4">
      <w:pPr>
        <w:autoSpaceDE w:val="0"/>
        <w:autoSpaceDN w:val="0"/>
        <w:adjustRightInd w:val="0"/>
        <w:ind w:left="993"/>
        <w:jc w:val="both"/>
        <w:rPr>
          <w:rFonts w:ascii="Bookman Old Style" w:eastAsia="Calibri" w:hAnsi="Bookman Old Style" w:cs="Calibri"/>
          <w:color w:val="000000"/>
        </w:rPr>
      </w:pPr>
      <w:r w:rsidRPr="00C207F4">
        <w:rPr>
          <w:rFonts w:ascii="Bookman Old Style" w:eastAsia="Calibri" w:hAnsi="Bookman Old Style" w:cs="Calibri"/>
          <w:b/>
          <w:bCs/>
          <w:color w:val="000000"/>
        </w:rPr>
        <w:t>c.6</w:t>
      </w:r>
      <w:proofErr w:type="gramStart"/>
      <w:r w:rsidRPr="00C207F4">
        <w:rPr>
          <w:rFonts w:ascii="Bookman Old Style" w:eastAsia="Calibri" w:hAnsi="Bookman Old Style" w:cs="Calibri"/>
          <w:b/>
          <w:bCs/>
          <w:color w:val="000000"/>
        </w:rPr>
        <w:t>)</w:t>
      </w:r>
      <w:r w:rsidRPr="00B57159">
        <w:rPr>
          <w:rFonts w:ascii="Bookman Old Style" w:eastAsia="Calibri" w:hAnsi="Bookman Old Style" w:cs="Calibri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Wingdings 3"/>
          <w:color w:val="000000"/>
        </w:rPr>
        <w:t xml:space="preserve"> </w:t>
      </w:r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t>Se</w:t>
      </w:r>
      <w:proofErr w:type="gramEnd"/>
      <w:r w:rsidR="00B57159" w:rsidRPr="00B57159">
        <w:rPr>
          <w:rFonts w:ascii="Bookman Old Style" w:eastAsia="Calibri" w:hAnsi="Bookman Old Style" w:cs="Calibri"/>
          <w:b/>
          <w:bCs/>
          <w:color w:val="000000"/>
        </w:rPr>
        <w:t xml:space="preserve"> o solicitante for estrangeiro, </w:t>
      </w:r>
      <w:r w:rsidR="00B57159" w:rsidRPr="00B57159">
        <w:rPr>
          <w:rFonts w:ascii="Bookman Old Style" w:eastAsia="Calibri" w:hAnsi="Bookman Old Style" w:cs="Calibri"/>
          <w:color w:val="000000"/>
        </w:rPr>
        <w:t xml:space="preserve">observar a incidência da Lei nº 5.709/1971. (exigência da Lei nº 5.709/1971, Resolução INCRA nº 88/2017). </w:t>
      </w:r>
    </w:p>
    <w:p w14:paraId="3736A6C3" w14:textId="3D7416F1" w:rsidR="00B57159" w:rsidRPr="00C207F4" w:rsidRDefault="00B57159" w:rsidP="00C207F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DD11F30" w14:textId="77777777" w:rsidR="00DD2D08" w:rsidRPr="00DD2D08" w:rsidRDefault="00DD2D08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Wingdings 3"/>
          <w:color w:val="000000"/>
        </w:rPr>
      </w:pPr>
    </w:p>
    <w:p w14:paraId="53F356D4" w14:textId="02E4169B" w:rsidR="00DD2D08" w:rsidRDefault="00A346A0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  <w:r>
        <w:rPr>
          <w:rFonts w:ascii="Bookman Old Style" w:eastAsia="Calibri" w:hAnsi="Bookman Old Style" w:cs="Wingdings 3"/>
          <w:b/>
          <w:bCs/>
          <w:color w:val="000000"/>
        </w:rPr>
        <w:t>6</w:t>
      </w:r>
      <w:r w:rsidR="00D95CD0" w:rsidRPr="00C207F4">
        <w:rPr>
          <w:rFonts w:ascii="Bookman Old Style" w:eastAsia="Calibri" w:hAnsi="Bookman Old Style" w:cs="Wingdings 3"/>
          <w:b/>
          <w:bCs/>
          <w:color w:val="000000"/>
        </w:rPr>
        <w:t xml:space="preserve"> -</w:t>
      </w:r>
      <w:r w:rsidR="00D95CD0" w:rsidRPr="00C207F4">
        <w:rPr>
          <w:rFonts w:ascii="Bookman Old Style" w:eastAsia="Calibri" w:hAnsi="Bookman Old Style" w:cs="Wingdings 3"/>
          <w:color w:val="000000"/>
        </w:rPr>
        <w:t xml:space="preserve"> </w:t>
      </w:r>
      <w:r w:rsidR="00DD2D08" w:rsidRPr="00DD2D08">
        <w:rPr>
          <w:rFonts w:ascii="Bookman Old Style" w:eastAsia="Calibri" w:hAnsi="Bookman Old Style" w:cs="Calibri"/>
          <w:b/>
          <w:bCs/>
          <w:color w:val="000000"/>
        </w:rPr>
        <w:t>Para o imóvel usucapiendo que não contemplar o(s) número(s) da(s) matrícula(s) e/ou transcrição, apresentar ainda</w:t>
      </w:r>
      <w:r w:rsidR="00DD2D08" w:rsidRPr="00DD2D08">
        <w:rPr>
          <w:rFonts w:ascii="Bookman Old Style" w:eastAsia="Calibri" w:hAnsi="Bookman Old Style" w:cs="Calibri"/>
          <w:color w:val="000000"/>
        </w:rPr>
        <w:t xml:space="preserve">: (exigências dos artigos </w:t>
      </w:r>
      <w:r w:rsidR="00DD2D08" w:rsidRPr="00C207F4">
        <w:rPr>
          <w:rFonts w:ascii="Bookman Old Style" w:eastAsia="Calibri" w:hAnsi="Bookman Old Style" w:cs="Calibri"/>
          <w:color w:val="000000"/>
        </w:rPr>
        <w:t>1.302-U</w:t>
      </w:r>
      <w:r w:rsidR="006E0DB2" w:rsidRPr="00C207F4">
        <w:rPr>
          <w:rFonts w:ascii="Bookman Old Style" w:eastAsia="Calibri" w:hAnsi="Bookman Old Style" w:cs="Calibri"/>
          <w:color w:val="000000"/>
        </w:rPr>
        <w:t xml:space="preserve"> à 1.302-Y</w:t>
      </w:r>
      <w:r w:rsidR="00DD2D08" w:rsidRPr="00DD2D08">
        <w:rPr>
          <w:rFonts w:ascii="Bookman Old Style" w:eastAsia="Calibri" w:hAnsi="Bookman Old Style" w:cs="Calibri"/>
          <w:color w:val="000000"/>
        </w:rPr>
        <w:t xml:space="preserve">, </w:t>
      </w:r>
      <w:r w:rsidR="00DD2D08" w:rsidRPr="00C207F4">
        <w:rPr>
          <w:rFonts w:ascii="Bookman Old Style" w:eastAsia="Calibri" w:hAnsi="Bookman Old Style" w:cs="Calibri"/>
          <w:color w:val="000000"/>
        </w:rPr>
        <w:t xml:space="preserve">do </w:t>
      </w:r>
      <w:r w:rsidR="00DD2D08" w:rsidRPr="00C93CFC">
        <w:rPr>
          <w:rFonts w:ascii="Bookman Old Style" w:eastAsia="Calibri" w:hAnsi="Bookman Old Style" w:cs="Calibri"/>
          <w:color w:val="000000"/>
        </w:rPr>
        <w:t xml:space="preserve">Provimento </w:t>
      </w:r>
      <w:r w:rsidR="00DD2D08" w:rsidRPr="00C207F4">
        <w:rPr>
          <w:rFonts w:ascii="Bookman Old Style" w:eastAsia="Calibri" w:hAnsi="Bookman Old Style" w:cs="Calibri"/>
          <w:color w:val="000000"/>
        </w:rPr>
        <w:t>25</w:t>
      </w:r>
      <w:r w:rsidR="00DD2D08" w:rsidRPr="00C93CFC">
        <w:rPr>
          <w:rFonts w:ascii="Bookman Old Style" w:eastAsia="Calibri" w:hAnsi="Bookman Old Style" w:cs="Calibri"/>
          <w:color w:val="000000"/>
        </w:rPr>
        <w:t>/20</w:t>
      </w:r>
      <w:r w:rsidR="00DD2D08" w:rsidRPr="00C207F4">
        <w:rPr>
          <w:rFonts w:ascii="Bookman Old Style" w:eastAsia="Calibri" w:hAnsi="Bookman Old Style" w:cs="Calibri"/>
          <w:color w:val="000000"/>
        </w:rPr>
        <w:t>23</w:t>
      </w:r>
      <w:r w:rsidR="00DD2D08" w:rsidRPr="00C93CFC">
        <w:rPr>
          <w:rFonts w:ascii="Bookman Old Style" w:eastAsia="Calibri" w:hAnsi="Bookman Old Style" w:cs="Calibri"/>
          <w:color w:val="000000"/>
        </w:rPr>
        <w:t xml:space="preserve"> – C</w:t>
      </w:r>
      <w:r w:rsidR="00DD2D08" w:rsidRPr="00C207F4">
        <w:rPr>
          <w:rFonts w:ascii="Bookman Old Style" w:eastAsia="Calibri" w:hAnsi="Bookman Old Style" w:cs="Calibri"/>
          <w:color w:val="000000"/>
        </w:rPr>
        <w:t>GJ- TJMT</w:t>
      </w:r>
      <w:r w:rsidR="00EE3F3D">
        <w:rPr>
          <w:rFonts w:ascii="Bookman Old Style" w:eastAsia="Calibri" w:hAnsi="Bookman Old Style" w:cs="Calibri"/>
          <w:b/>
          <w:bCs/>
          <w:color w:val="000000"/>
        </w:rPr>
        <w:t>:</w:t>
      </w:r>
    </w:p>
    <w:p w14:paraId="0343FAB3" w14:textId="77777777" w:rsidR="00EE3F3D" w:rsidRPr="00C207F4" w:rsidRDefault="00EE3F3D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5BD39EBB" w14:textId="77777777" w:rsidR="00D95CD0" w:rsidRPr="00C207F4" w:rsidRDefault="00D95CD0" w:rsidP="00E25C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A </w:t>
      </w:r>
      <w:r w:rsidR="00DD2D08" w:rsidRPr="00C207F4">
        <w:rPr>
          <w:rFonts w:ascii="Bookman Old Style" w:hAnsi="Bookman Old Style" w:cs="Calibri"/>
          <w:color w:val="000000"/>
          <w:sz w:val="20"/>
          <w:szCs w:val="20"/>
        </w:rPr>
        <w:t xml:space="preserve">Certidão para fins de Usucapião, fornecida pelo Instituto de Terras do Estado de Mato Grosso – INTERMAT. </w:t>
      </w:r>
    </w:p>
    <w:p w14:paraId="00B84168" w14:textId="465C3E6C" w:rsidR="00DD2D08" w:rsidRPr="00C207F4" w:rsidRDefault="00DD2D08" w:rsidP="00E25C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Certidão do Cartório de Registro de Imóveis atualmente competente para registrar o imóvel usucapiendo, bem como do CRI anteriormente competente, atestando a existência ou não de matrícula e/ou transcrição do imóvel usucapiendo. </w:t>
      </w:r>
    </w:p>
    <w:p w14:paraId="37B1DB65" w14:textId="53B8D3DB" w:rsidR="00DD2D08" w:rsidRPr="00C207F4" w:rsidRDefault="00DD2D08" w:rsidP="00E25C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Anuência expressa, quando urbano, do Município (através da Procuradoria Municipal), e, quando rural, do Órgão Estadual competente e da Secretaria do Patrimônio da União – SPU; </w:t>
      </w:r>
    </w:p>
    <w:p w14:paraId="3D3A7667" w14:textId="4BEE8BC9" w:rsidR="00DD2D08" w:rsidRPr="00C207F4" w:rsidRDefault="00DD2D08" w:rsidP="00E25C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planta de sobreposição do imóvel usucapiendo, localizando </w:t>
      </w:r>
      <w:proofErr w:type="spellStart"/>
      <w:r w:rsidRPr="00C207F4">
        <w:rPr>
          <w:rFonts w:ascii="Bookman Old Style" w:hAnsi="Bookman Old Style" w:cs="Calibri"/>
          <w:color w:val="000000"/>
          <w:sz w:val="20"/>
          <w:szCs w:val="20"/>
        </w:rPr>
        <w:t>esta</w:t>
      </w:r>
      <w:proofErr w:type="spellEnd"/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no espaço (com base em imagem do 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Google Earth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do ano corrente e 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Google Earth Pro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tanto do ano de início da posse quanto do ano intercalado da posse), nos seguintes casos: (exigência do artigo 401, inciso I, alínea “g”, do Provimento 149/2023 – CNJ; </w:t>
      </w:r>
    </w:p>
    <w:p w14:paraId="7371671D" w14:textId="389AF85B" w:rsidR="00DD2D08" w:rsidRPr="00C207F4" w:rsidRDefault="00DD2D08" w:rsidP="00E25CA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>Certidão da Secretaria do Patrimônio da União, se aplicável ao caso.</w:t>
      </w:r>
    </w:p>
    <w:p w14:paraId="4E349461" w14:textId="522D1CD0" w:rsidR="00DD2D08" w:rsidRPr="00C207F4" w:rsidRDefault="00DD2D08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452D031D" w14:textId="5B3CD71B" w:rsidR="00DD2D08" w:rsidRDefault="00A346A0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  <w:r>
        <w:rPr>
          <w:rFonts w:ascii="Bookman Old Style" w:eastAsia="Calibri" w:hAnsi="Bookman Old Style" w:cs="Calibri"/>
          <w:b/>
          <w:bCs/>
          <w:color w:val="000000"/>
        </w:rPr>
        <w:t>7</w:t>
      </w:r>
      <w:r w:rsidR="00D95CD0" w:rsidRPr="00C207F4">
        <w:rPr>
          <w:rFonts w:ascii="Bookman Old Style" w:eastAsia="Calibri" w:hAnsi="Bookman Old Style" w:cs="Calibri"/>
          <w:b/>
          <w:bCs/>
          <w:color w:val="000000"/>
        </w:rPr>
        <w:t xml:space="preserve"> - </w:t>
      </w:r>
      <w:bookmarkStart w:id="2" w:name="_Hlk172881195"/>
      <w:r w:rsidR="00DD2D08" w:rsidRPr="00DD2D08">
        <w:rPr>
          <w:rFonts w:ascii="Bookman Old Style" w:eastAsia="Calibri" w:hAnsi="Bookman Old Style" w:cs="Calibri"/>
          <w:b/>
          <w:bCs/>
          <w:color w:val="000000"/>
        </w:rPr>
        <w:t xml:space="preserve">Se o imóvel usucapiendo for rural, apresentar ainda: </w:t>
      </w:r>
    </w:p>
    <w:p w14:paraId="48151541" w14:textId="77777777" w:rsidR="00EE3F3D" w:rsidRPr="00DD2D08" w:rsidRDefault="00EE3F3D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3F8B78D4" w14:textId="77777777" w:rsidR="00D95CD0" w:rsidRPr="00C207F4" w:rsidRDefault="00DD2D08" w:rsidP="0045628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Certificado de Imóvel de Cadastro Rural - </w:t>
      </w:r>
      <w:r w:rsidRPr="00C207F4">
        <w:rPr>
          <w:rFonts w:ascii="Bookman Old Style" w:hAnsi="Bookman Old Style" w:cs="Calibri"/>
          <w:b/>
          <w:bCs/>
          <w:color w:val="000000"/>
          <w:sz w:val="20"/>
          <w:szCs w:val="20"/>
        </w:rPr>
        <w:t>CCIR- mais recente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, devidamente quitado (expedido pelo INCRA) (exigência do artigo 401, inciso VIII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do Provimento 149/2023 – CNJ; artigo 22, §1º e 6º, da Lei nº 4.947/66); </w:t>
      </w:r>
    </w:p>
    <w:p w14:paraId="30946EB8" w14:textId="77777777" w:rsidR="00D95CD0" w:rsidRPr="00C207F4" w:rsidRDefault="00DD2D08" w:rsidP="0045628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DD2D08">
        <w:rPr>
          <w:rFonts w:ascii="Bookman Old Style" w:hAnsi="Bookman Old Style" w:cs="Calibri"/>
          <w:b/>
          <w:bCs/>
          <w:color w:val="000000"/>
          <w:sz w:val="20"/>
          <w:szCs w:val="20"/>
        </w:rPr>
        <w:t xml:space="preserve">ITR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– Certidão do Imposto Territorial Rural, expedida pela Receita Federal, retirada junto ao site: www.receita.fazenda.gov.br – </w:t>
      </w:r>
      <w:r w:rsidRPr="00DD2D08">
        <w:rPr>
          <w:rFonts w:ascii="Bookman Old Style" w:hAnsi="Bookman Old Style" w:cs="Calibri"/>
          <w:b/>
          <w:bCs/>
          <w:color w:val="000000"/>
          <w:sz w:val="20"/>
          <w:szCs w:val="20"/>
        </w:rPr>
        <w:t xml:space="preserve">Obs.: A referida Certidão deverá estar atualizada antes da finalização da Ata Notarial.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(exigência do artigo 4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01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, inciso VIII</w:t>
      </w:r>
      <w:r w:rsidRPr="00DD2D08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149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– CNJ; artigos 20 e 21, da Lei 9.393/96; artigo 22, §1º e 6º, da Lei nº 4.947/66); </w:t>
      </w:r>
    </w:p>
    <w:p w14:paraId="0FC96984" w14:textId="77777777" w:rsidR="00D95CD0" w:rsidRPr="00C207F4" w:rsidRDefault="00DD2D08" w:rsidP="0045628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DD2D08">
        <w:rPr>
          <w:rFonts w:ascii="Bookman Old Style" w:hAnsi="Bookman Old Style" w:cs="Calibri"/>
          <w:b/>
          <w:bCs/>
          <w:color w:val="000000"/>
          <w:sz w:val="20"/>
          <w:szCs w:val="20"/>
        </w:rPr>
        <w:t xml:space="preserve">Descrição georreferenciada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– no caso de Imóvel rural é obrigatório que os mapas e memorias tenham a descrição georreferenciada, conforme aplicação do §3º do art. 225 da LRP (6.015/73). (exigência do artigo 4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01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, inciso VIII</w:t>
      </w:r>
      <w:r w:rsidRPr="00DD2D08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149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– CNJ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e art. 10º do Decreto nº 4.449/2002; </w:t>
      </w:r>
    </w:p>
    <w:p w14:paraId="3A46EA09" w14:textId="77777777" w:rsidR="00D95CD0" w:rsidRPr="00C207F4" w:rsidRDefault="00DD2D08" w:rsidP="0045628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Recibo de </w:t>
      </w:r>
      <w:r w:rsidRPr="00DD2D08">
        <w:rPr>
          <w:rFonts w:ascii="Bookman Old Style" w:hAnsi="Bookman Old Style" w:cs="Calibri"/>
          <w:b/>
          <w:bCs/>
          <w:color w:val="000000"/>
          <w:sz w:val="20"/>
          <w:szCs w:val="20"/>
        </w:rPr>
        <w:t>Inscrição do Imóvel Rural no Cadastro Ambiental Rural – CAR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, se houver. Não existindo, informar no requerimento a não existência. (exigência do artigo 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416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, inciso I, </w:t>
      </w:r>
      <w:r w:rsidR="006E0DB2" w:rsidRPr="00DD2D08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149</w:t>
      </w:r>
      <w:r w:rsidR="006E0DB2" w:rsidRPr="00DD2D08">
        <w:rPr>
          <w:rFonts w:ascii="Bookman Old Style" w:hAnsi="Bookman Old Style" w:cs="Calibri"/>
          <w:color w:val="000000"/>
          <w:sz w:val="20"/>
          <w:szCs w:val="20"/>
        </w:rPr>
        <w:t>/20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="006E0DB2"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– CNJ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e </w:t>
      </w:r>
      <w:r w:rsidR="006E0DB2" w:rsidRPr="00DD2D08">
        <w:rPr>
          <w:rFonts w:ascii="Bookman Old Style" w:hAnsi="Bookman Old Style" w:cs="Calibri"/>
          <w:color w:val="000000"/>
          <w:sz w:val="20"/>
          <w:szCs w:val="20"/>
        </w:rPr>
        <w:t xml:space="preserve">artigo 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1.302-O, § 1º</w:t>
      </w:r>
      <w:r w:rsidR="006E0DB2" w:rsidRPr="00DD2D08">
        <w:rPr>
          <w:rFonts w:ascii="Bookman Old Style" w:hAnsi="Bookman Old Style" w:cs="Calibri"/>
          <w:color w:val="000000"/>
          <w:sz w:val="20"/>
          <w:szCs w:val="20"/>
        </w:rPr>
        <w:t xml:space="preserve">, 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 xml:space="preserve">do </w:t>
      </w:r>
      <w:r w:rsidR="006E0DB2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Provimento 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25</w:t>
      </w:r>
      <w:r w:rsidR="006E0DB2" w:rsidRPr="00C93CFC">
        <w:rPr>
          <w:rFonts w:ascii="Bookman Old Style" w:hAnsi="Bookman Old Style" w:cs="Calibri"/>
          <w:color w:val="000000"/>
          <w:sz w:val="20"/>
          <w:szCs w:val="20"/>
        </w:rPr>
        <w:t>/20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="006E0DB2" w:rsidRPr="00C93CFC">
        <w:rPr>
          <w:rFonts w:ascii="Bookman Old Style" w:hAnsi="Bookman Old Style" w:cs="Calibri"/>
          <w:color w:val="000000"/>
          <w:sz w:val="20"/>
          <w:szCs w:val="20"/>
        </w:rPr>
        <w:t xml:space="preserve"> – C</w:t>
      </w:r>
      <w:r w:rsidR="006E0DB2" w:rsidRPr="00C207F4">
        <w:rPr>
          <w:rFonts w:ascii="Bookman Old Style" w:hAnsi="Bookman Old Style" w:cs="Calibri"/>
          <w:color w:val="000000"/>
          <w:sz w:val="20"/>
          <w:szCs w:val="20"/>
        </w:rPr>
        <w:t>GJ- TJMT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). </w:t>
      </w:r>
    </w:p>
    <w:p w14:paraId="50C0EEE7" w14:textId="24F963F4" w:rsidR="006E0DB2" w:rsidRDefault="006E0DB2" w:rsidP="0045628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6E0DB2">
        <w:rPr>
          <w:rFonts w:ascii="Bookman Old Style" w:hAnsi="Bookman Old Style" w:cs="Calibri"/>
          <w:b/>
          <w:bCs/>
          <w:color w:val="000000"/>
          <w:sz w:val="20"/>
          <w:szCs w:val="20"/>
        </w:rPr>
        <w:t xml:space="preserve">Certificação do INCRA </w:t>
      </w:r>
      <w:r w:rsidRPr="006E0DB2">
        <w:rPr>
          <w:rFonts w:ascii="Bookman Old Style" w:hAnsi="Bookman Old Style" w:cs="Calibri"/>
          <w:color w:val="000000"/>
          <w:sz w:val="20"/>
          <w:szCs w:val="20"/>
        </w:rPr>
        <w:t xml:space="preserve">que ateste que ateste que o poligonal objeto do memorial descritivo com descrição georreferenciada não se sobrepõe a nenhum outro constante do seu cadastro georreferenciado e que o memorial atende às exigências técnicas, conforme as áreas e os prazos previstos na Lei n. 10.267/2001 e nos decretos </w:t>
      </w:r>
      <w:r w:rsidRPr="006E0DB2">
        <w:rPr>
          <w:rFonts w:ascii="Bookman Old Style" w:hAnsi="Bookman Old Style" w:cs="Calibri"/>
          <w:color w:val="000000"/>
          <w:sz w:val="20"/>
          <w:szCs w:val="20"/>
        </w:rPr>
        <w:lastRenderedPageBreak/>
        <w:t>regulamentadores.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 (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exigência do artigo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416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, inciso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II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I, 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149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– CNJ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).</w:t>
      </w:r>
    </w:p>
    <w:bookmarkEnd w:id="2"/>
    <w:p w14:paraId="0E7C4E14" w14:textId="77777777" w:rsidR="00456284" w:rsidRPr="00C207F4" w:rsidRDefault="00456284" w:rsidP="0045628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</w:p>
    <w:p w14:paraId="259AE034" w14:textId="1DAE50D5" w:rsidR="00A936C6" w:rsidRPr="00C207F4" w:rsidRDefault="00A346A0" w:rsidP="00C207F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8</w:t>
      </w:r>
      <w:r w:rsidR="00D95CD0" w:rsidRPr="00C207F4">
        <w:rPr>
          <w:rFonts w:ascii="Bookman Old Style" w:hAnsi="Bookman Old Style"/>
          <w:b/>
          <w:bCs/>
        </w:rPr>
        <w:t xml:space="preserve"> - </w:t>
      </w:r>
      <w:r w:rsidR="00A936C6" w:rsidRPr="00C207F4">
        <w:rPr>
          <w:rFonts w:ascii="Bookman Old Style" w:hAnsi="Bookman Old Style"/>
          <w:b/>
          <w:bCs/>
        </w:rPr>
        <w:t>Advogado</w:t>
      </w:r>
      <w:r w:rsidR="00A936C6" w:rsidRPr="00C207F4">
        <w:rPr>
          <w:rFonts w:ascii="Bookman Old Style" w:hAnsi="Bookman Old Style"/>
        </w:rPr>
        <w:t>:</w:t>
      </w:r>
    </w:p>
    <w:p w14:paraId="138A5C7D" w14:textId="77777777" w:rsidR="00A936C6" w:rsidRPr="00A936C6" w:rsidRDefault="00A936C6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Wingdings 3"/>
          <w:color w:val="000000"/>
        </w:rPr>
      </w:pPr>
    </w:p>
    <w:p w14:paraId="6E638E36" w14:textId="77777777" w:rsidR="00D95CD0" w:rsidRPr="00C207F4" w:rsidRDefault="00A936C6" w:rsidP="00EE3F3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Fotocópia autenticada da carteira profissional - OAB (exigência do artigo 401, do Provimento 149/2023 – CNJ e artigo 216-A da Lei 6.015/73); </w:t>
      </w:r>
    </w:p>
    <w:p w14:paraId="36A48397" w14:textId="2C8BB926" w:rsidR="00A936C6" w:rsidRPr="00A936C6" w:rsidRDefault="00A936C6" w:rsidP="00EE3F3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A936C6">
        <w:rPr>
          <w:rFonts w:ascii="Bookman Old Style" w:hAnsi="Bookman Old Style" w:cs="Calibri"/>
          <w:color w:val="000000"/>
          <w:sz w:val="20"/>
          <w:szCs w:val="20"/>
        </w:rPr>
        <w:t>Apresentar Procuração com poderes especiais para que o advogado represente o solicitante, e seu cônjuge ou convivente, se houver, perante o Registro de Imóveis e Tabelionato de Notas, com firma reconhecida (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exigência do artigo 4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01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, inciso VI</w:t>
      </w:r>
      <w:r w:rsidRPr="00DD2D08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do Provimento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149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>/20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23</w:t>
      </w:r>
      <w:r w:rsidRPr="00DD2D08">
        <w:rPr>
          <w:rFonts w:ascii="Bookman Old Style" w:hAnsi="Bookman Old Style" w:cs="Calibri"/>
          <w:color w:val="000000"/>
          <w:sz w:val="20"/>
          <w:szCs w:val="20"/>
        </w:rPr>
        <w:t xml:space="preserve"> – CNJ</w:t>
      </w:r>
      <w:r w:rsidRPr="00A936C6">
        <w:rPr>
          <w:rFonts w:ascii="Bookman Old Style" w:hAnsi="Bookman Old Style" w:cs="Calibri"/>
          <w:color w:val="000000"/>
          <w:sz w:val="20"/>
          <w:szCs w:val="20"/>
        </w:rPr>
        <w:t xml:space="preserve">). </w:t>
      </w:r>
    </w:p>
    <w:p w14:paraId="0F70A766" w14:textId="77777777" w:rsidR="00EE3F3D" w:rsidRDefault="00EE3F3D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b/>
          <w:bCs/>
          <w:color w:val="000000"/>
        </w:rPr>
      </w:pPr>
    </w:p>
    <w:p w14:paraId="648ED66C" w14:textId="4F2311DA" w:rsidR="00A936C6" w:rsidRPr="00C207F4" w:rsidRDefault="00EE3F3D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>
        <w:rPr>
          <w:rFonts w:ascii="Bookman Old Style" w:eastAsia="Calibri" w:hAnsi="Bookman Old Style" w:cs="Calibri"/>
          <w:b/>
          <w:bCs/>
          <w:color w:val="000000"/>
        </w:rPr>
        <w:t>9</w:t>
      </w:r>
      <w:r w:rsidR="00D95CD0" w:rsidRPr="00C207F4">
        <w:rPr>
          <w:rFonts w:ascii="Bookman Old Style" w:eastAsia="Calibri" w:hAnsi="Bookman Old Style" w:cs="Calibri"/>
          <w:b/>
          <w:bCs/>
          <w:color w:val="000000"/>
        </w:rPr>
        <w:t xml:space="preserve"> - </w:t>
      </w:r>
      <w:r w:rsidR="00A936C6" w:rsidRPr="00A936C6">
        <w:rPr>
          <w:rFonts w:ascii="Bookman Old Style" w:eastAsia="Calibri" w:hAnsi="Bookman Old Style" w:cs="Calibri"/>
          <w:b/>
          <w:bCs/>
          <w:color w:val="000000"/>
        </w:rPr>
        <w:t>Outros documentos</w:t>
      </w:r>
      <w:r w:rsidR="00A936C6" w:rsidRPr="00A936C6">
        <w:rPr>
          <w:rFonts w:ascii="Bookman Old Style" w:eastAsia="Calibri" w:hAnsi="Bookman Old Style" w:cs="Calibri"/>
          <w:color w:val="000000"/>
        </w:rPr>
        <w:t xml:space="preserve">: </w:t>
      </w:r>
    </w:p>
    <w:p w14:paraId="582F79C2" w14:textId="77777777" w:rsidR="00D95CD0" w:rsidRPr="00A936C6" w:rsidRDefault="00D95CD0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</w:p>
    <w:p w14:paraId="36539C06" w14:textId="77777777" w:rsidR="00D95CD0" w:rsidRPr="00C207F4" w:rsidRDefault="00A936C6" w:rsidP="00C207F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C207F4">
        <w:rPr>
          <w:rFonts w:ascii="Bookman Old Style" w:hAnsi="Bookman Old Style" w:cs="Calibri"/>
          <w:color w:val="000000"/>
          <w:sz w:val="20"/>
          <w:szCs w:val="20"/>
        </w:rPr>
        <w:t>Se houver procurador, ou qualquer outro representante das partes, é necessário apresentar Fotocópia autenticada do RG e CPF, assim como informar estado civil e se convive ou não em união estável, profissão, endereço da residência, bem como endereço eletrônico (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>e-mail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>) deste procurador (exigência do artigo 401, inciso VI</w:t>
      </w:r>
      <w:r w:rsidRPr="00C207F4">
        <w:rPr>
          <w:rFonts w:ascii="Bookman Old Style" w:hAnsi="Bookman Old Style" w:cs="Calibri"/>
          <w:i/>
          <w:iCs/>
          <w:color w:val="000000"/>
          <w:sz w:val="20"/>
          <w:szCs w:val="20"/>
        </w:rPr>
        <w:t xml:space="preserve">, </w:t>
      </w:r>
      <w:r w:rsidRPr="00C207F4">
        <w:rPr>
          <w:rFonts w:ascii="Bookman Old Style" w:hAnsi="Bookman Old Style" w:cs="Calibri"/>
          <w:color w:val="000000"/>
          <w:sz w:val="20"/>
          <w:szCs w:val="20"/>
        </w:rPr>
        <w:t xml:space="preserve">do Provimento 149/2023 – CNJ). </w:t>
      </w:r>
    </w:p>
    <w:p w14:paraId="598D5778" w14:textId="409554F1" w:rsidR="00A936C6" w:rsidRPr="00A936C6" w:rsidRDefault="00A936C6" w:rsidP="00C207F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A936C6">
        <w:rPr>
          <w:rFonts w:ascii="Bookman Old Style" w:hAnsi="Bookman Old Style" w:cs="Calibri"/>
          <w:color w:val="000000"/>
          <w:sz w:val="20"/>
          <w:szCs w:val="20"/>
        </w:rPr>
        <w:t xml:space="preserve">Procuração atualizada ou traslado de procuração expedido com no mínimo 01 ano da data do protocolo do pedido desta Usucapião. </w:t>
      </w:r>
    </w:p>
    <w:p w14:paraId="27B72DA8" w14:textId="0C27CD0E" w:rsidR="00DD2D08" w:rsidRPr="00C207F4" w:rsidRDefault="00DD2D08" w:rsidP="00C207F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EA6979F" w14:textId="74D527BF" w:rsidR="00A936C6" w:rsidRPr="00C207F4" w:rsidRDefault="00D95CD0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alibri"/>
          <w:color w:val="000000"/>
        </w:rPr>
      </w:pPr>
      <w:r w:rsidRPr="005C43F4">
        <w:rPr>
          <w:rFonts w:ascii="Bookman Old Style" w:eastAsia="Calibri" w:hAnsi="Bookman Old Style" w:cs="Calibri"/>
          <w:b/>
          <w:bCs/>
          <w:color w:val="000000"/>
        </w:rPr>
        <w:t xml:space="preserve">ATENÇÃO 01: </w:t>
      </w:r>
      <w:r w:rsidR="00A936C6" w:rsidRPr="00C207F4">
        <w:rPr>
          <w:rFonts w:ascii="Bookman Old Style" w:eastAsia="Calibri" w:hAnsi="Bookman Old Style" w:cs="CIDFont+F2"/>
        </w:rPr>
        <w:t xml:space="preserve">Poderá o oficial de registro de imóveis poderá exigir a apresentação de </w:t>
      </w:r>
      <w:r w:rsidR="00A936C6" w:rsidRPr="00C207F4">
        <w:rPr>
          <w:rFonts w:ascii="Bookman Old Style" w:eastAsia="Calibri" w:hAnsi="Bookman Old Style" w:cs="CIDFont+F2"/>
          <w:b/>
          <w:bCs/>
        </w:rPr>
        <w:t>laudo</w:t>
      </w:r>
      <w:r w:rsidRPr="00C207F4">
        <w:rPr>
          <w:rFonts w:ascii="Bookman Old Style" w:eastAsia="Calibri" w:hAnsi="Bookman Old Style" w:cs="CIDFont+F2"/>
          <w:b/>
          <w:bCs/>
        </w:rPr>
        <w:t xml:space="preserve"> </w:t>
      </w:r>
      <w:r w:rsidR="00A936C6" w:rsidRPr="00C207F4">
        <w:rPr>
          <w:rFonts w:ascii="Bookman Old Style" w:eastAsia="Calibri" w:hAnsi="Bookman Old Style" w:cs="CIDFont+F2"/>
          <w:b/>
          <w:bCs/>
        </w:rPr>
        <w:t>de incidência do perímetro usucapido</w:t>
      </w:r>
      <w:r w:rsidR="00A936C6" w:rsidRPr="00C207F4">
        <w:rPr>
          <w:rFonts w:ascii="Bookman Old Style" w:eastAsia="Calibri" w:hAnsi="Bookman Old Style" w:cs="CIDFont+F2"/>
        </w:rPr>
        <w:t>, quando houver dúvida ou obscuridade quanto à abrangência de sua</w:t>
      </w:r>
      <w:r w:rsidRPr="00C207F4">
        <w:rPr>
          <w:rFonts w:ascii="Bookman Old Style" w:eastAsia="Calibri" w:hAnsi="Bookman Old Style" w:cs="CIDFont+F2"/>
        </w:rPr>
        <w:t xml:space="preserve"> </w:t>
      </w:r>
      <w:r w:rsidR="00A936C6" w:rsidRPr="00C207F4">
        <w:rPr>
          <w:rFonts w:ascii="Bookman Old Style" w:eastAsia="Calibri" w:hAnsi="Bookman Old Style" w:cs="CIDFont+F2"/>
        </w:rPr>
        <w:t>área e, se esta recaia, de forma parcial ou integral, sobre outros imóveis, sejam eles matriculados,</w:t>
      </w:r>
      <w:r w:rsidRPr="00C207F4">
        <w:rPr>
          <w:rFonts w:ascii="Bookman Old Style" w:eastAsia="Calibri" w:hAnsi="Bookman Old Style" w:cs="CIDFont+F2"/>
        </w:rPr>
        <w:t xml:space="preserve"> </w:t>
      </w:r>
      <w:r w:rsidR="00A936C6" w:rsidRPr="00C207F4">
        <w:rPr>
          <w:rFonts w:ascii="Bookman Old Style" w:eastAsia="Calibri" w:hAnsi="Bookman Old Style" w:cs="CIDFont+F2"/>
        </w:rPr>
        <w:t>titularizados, deslocados</w:t>
      </w:r>
      <w:r w:rsidR="008D42BC" w:rsidRPr="00C207F4">
        <w:rPr>
          <w:rFonts w:ascii="Bookman Old Style" w:eastAsia="Calibri" w:hAnsi="Bookman Old Style" w:cs="CIDFont+F2"/>
        </w:rPr>
        <w:t xml:space="preserve"> </w:t>
      </w:r>
      <w:r w:rsidR="00A936C6" w:rsidRPr="00C207F4">
        <w:rPr>
          <w:rFonts w:ascii="Bookman Old Style" w:eastAsia="Calibri" w:hAnsi="Bookman Old Style" w:cs="CIDFont+F2"/>
        </w:rPr>
        <w:t xml:space="preserve">ou sobrepostos, conforme Art. 1.302-L., § 9º, </w:t>
      </w:r>
      <w:r w:rsidR="00A936C6" w:rsidRPr="00C93CFC">
        <w:rPr>
          <w:rFonts w:ascii="Bookman Old Style" w:eastAsia="Calibri" w:hAnsi="Bookman Old Style" w:cs="Calibri"/>
          <w:color w:val="000000"/>
        </w:rPr>
        <w:t xml:space="preserve">Provimento </w:t>
      </w:r>
      <w:r w:rsidR="00A936C6" w:rsidRPr="00C207F4">
        <w:rPr>
          <w:rFonts w:ascii="Bookman Old Style" w:eastAsia="Calibri" w:hAnsi="Bookman Old Style" w:cs="Calibri"/>
          <w:color w:val="000000"/>
        </w:rPr>
        <w:t>25</w:t>
      </w:r>
      <w:r w:rsidR="00A936C6" w:rsidRPr="00C93CFC">
        <w:rPr>
          <w:rFonts w:ascii="Bookman Old Style" w:eastAsia="Calibri" w:hAnsi="Bookman Old Style" w:cs="Calibri"/>
          <w:color w:val="000000"/>
        </w:rPr>
        <w:t>/20</w:t>
      </w:r>
      <w:r w:rsidR="00A936C6" w:rsidRPr="00C207F4">
        <w:rPr>
          <w:rFonts w:ascii="Bookman Old Style" w:eastAsia="Calibri" w:hAnsi="Bookman Old Style" w:cs="Calibri"/>
          <w:color w:val="000000"/>
        </w:rPr>
        <w:t>23</w:t>
      </w:r>
      <w:r w:rsidR="00A936C6" w:rsidRPr="00C93CFC">
        <w:rPr>
          <w:rFonts w:ascii="Bookman Old Style" w:eastAsia="Calibri" w:hAnsi="Bookman Old Style" w:cs="Calibri"/>
          <w:color w:val="000000"/>
        </w:rPr>
        <w:t xml:space="preserve"> – C</w:t>
      </w:r>
      <w:r w:rsidR="00A936C6" w:rsidRPr="00C207F4">
        <w:rPr>
          <w:rFonts w:ascii="Bookman Old Style" w:eastAsia="Calibri" w:hAnsi="Bookman Old Style" w:cs="Calibri"/>
          <w:color w:val="000000"/>
        </w:rPr>
        <w:t>GJ- TJMT</w:t>
      </w:r>
      <w:r w:rsidRPr="00C207F4">
        <w:rPr>
          <w:rFonts w:ascii="Bookman Old Style" w:eastAsia="Calibri" w:hAnsi="Bookman Old Style" w:cs="Calibri"/>
          <w:color w:val="000000"/>
        </w:rPr>
        <w:t>:</w:t>
      </w:r>
    </w:p>
    <w:p w14:paraId="3062B277" w14:textId="77777777" w:rsidR="00C207F4" w:rsidRPr="00C207F4" w:rsidRDefault="00C207F4" w:rsidP="00C207F4">
      <w:pPr>
        <w:autoSpaceDE w:val="0"/>
        <w:autoSpaceDN w:val="0"/>
        <w:adjustRightInd w:val="0"/>
        <w:jc w:val="both"/>
        <w:rPr>
          <w:rFonts w:ascii="Bookman Old Style" w:eastAsia="Calibri" w:hAnsi="Bookman Old Style" w:cs="CIDFont+F2"/>
        </w:rPr>
      </w:pPr>
    </w:p>
    <w:p w14:paraId="5C684B70" w14:textId="0110DD1D" w:rsidR="00A936C6" w:rsidRPr="00A346A0" w:rsidRDefault="00D95CD0" w:rsidP="00C207F4">
      <w:pPr>
        <w:autoSpaceDE w:val="0"/>
        <w:autoSpaceDN w:val="0"/>
        <w:adjustRightInd w:val="0"/>
        <w:ind w:left="2835"/>
        <w:jc w:val="both"/>
        <w:rPr>
          <w:rFonts w:ascii="Bookman Old Style" w:eastAsia="Calibri" w:hAnsi="Bookman Old Style" w:cs="CIDFont+F2"/>
          <w:i/>
          <w:iCs/>
          <w:sz w:val="18"/>
          <w:szCs w:val="18"/>
        </w:rPr>
      </w:pPr>
      <w:r w:rsidRPr="00A346A0">
        <w:rPr>
          <w:rFonts w:ascii="Bookman Old Style" w:eastAsia="Calibri" w:hAnsi="Bookman Old Style" w:cs="CIDFont+F2"/>
          <w:b/>
          <w:bCs/>
          <w:i/>
          <w:iCs/>
          <w:sz w:val="18"/>
          <w:szCs w:val="18"/>
        </w:rPr>
        <w:t>“</w:t>
      </w:r>
      <w:r w:rsidR="00A936C6" w:rsidRPr="00A346A0">
        <w:rPr>
          <w:rFonts w:ascii="Bookman Old Style" w:eastAsia="Calibri" w:hAnsi="Bookman Old Style" w:cs="CIDFont+F2"/>
          <w:b/>
          <w:bCs/>
          <w:i/>
          <w:iCs/>
          <w:sz w:val="18"/>
          <w:szCs w:val="18"/>
        </w:rPr>
        <w:t>Art. 1.302-L.</w:t>
      </w:r>
      <w:r w:rsidR="00A936C6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O requerimento será assinado por advogado ou por defensor público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="00A936C6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constituído pelo requerente e apresentado com os documentos dispostos nos incisos I a VIII do artigo 401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="00A936C6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CNN/CN/CNJ-Extra.</w:t>
      </w:r>
    </w:p>
    <w:p w14:paraId="3A26E159" w14:textId="642D55F4" w:rsidR="00D95CD0" w:rsidRPr="00A346A0" w:rsidRDefault="00D95CD0" w:rsidP="00C207F4">
      <w:pPr>
        <w:autoSpaceDE w:val="0"/>
        <w:autoSpaceDN w:val="0"/>
        <w:adjustRightInd w:val="0"/>
        <w:ind w:left="2835"/>
        <w:jc w:val="both"/>
        <w:rPr>
          <w:rFonts w:ascii="Bookman Old Style" w:eastAsia="Calibri" w:hAnsi="Bookman Old Style" w:cs="CIDFont+F2"/>
          <w:b/>
          <w:bCs/>
          <w:i/>
          <w:iCs/>
          <w:sz w:val="18"/>
          <w:szCs w:val="18"/>
        </w:rPr>
      </w:pPr>
      <w:r w:rsidRPr="00A346A0">
        <w:rPr>
          <w:rFonts w:ascii="Bookman Old Style" w:eastAsia="Calibri" w:hAnsi="Bookman Old Style" w:cs="CIDFont+F2"/>
          <w:b/>
          <w:bCs/>
          <w:i/>
          <w:iCs/>
          <w:sz w:val="18"/>
          <w:szCs w:val="18"/>
        </w:rPr>
        <w:t>(...)</w:t>
      </w:r>
    </w:p>
    <w:p w14:paraId="6DF25119" w14:textId="31BCFC34" w:rsidR="00A936C6" w:rsidRDefault="00A936C6" w:rsidP="00C207F4">
      <w:pPr>
        <w:autoSpaceDE w:val="0"/>
        <w:autoSpaceDN w:val="0"/>
        <w:adjustRightInd w:val="0"/>
        <w:ind w:left="2835"/>
        <w:jc w:val="both"/>
        <w:rPr>
          <w:rFonts w:ascii="Bookman Old Style" w:eastAsia="Calibri" w:hAnsi="Bookman Old Style" w:cs="CIDFont+F2"/>
          <w:i/>
          <w:iCs/>
          <w:sz w:val="18"/>
          <w:szCs w:val="18"/>
        </w:rPr>
      </w:pPr>
      <w:r w:rsidRPr="00A346A0">
        <w:rPr>
          <w:rFonts w:ascii="Bookman Old Style" w:eastAsia="Calibri" w:hAnsi="Bookman Old Style" w:cs="CIDFont+F2"/>
          <w:b/>
          <w:bCs/>
          <w:i/>
          <w:iCs/>
          <w:sz w:val="18"/>
          <w:szCs w:val="18"/>
        </w:rPr>
        <w:t>§ 9º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Em casos específicos, de acordo com a convicção do registrador, após qualificação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registral devidamente fundamentada, o oficial de registro de imóveis poderá exigir a apresentação de laudo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de incidência do perímetro usucapido, quando houver dúvida ou obscuridade quanto à abrangência de sua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área e, se esta recaia, de forma parcial ou integral, sobre outros imóveis, sejam eles matriculados,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titularizados, deslocados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ou sobrepostos, no qual deverá indicar, de forma quantitativa e qualitativa, a área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destacada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 xml:space="preserve"> </w:t>
      </w:r>
      <w:r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de cada um dos imóveis objetos do reconhecimento da usucapião.</w:t>
      </w:r>
      <w:r w:rsidR="00D95CD0" w:rsidRPr="00A346A0">
        <w:rPr>
          <w:rFonts w:ascii="Bookman Old Style" w:eastAsia="Calibri" w:hAnsi="Bookman Old Style" w:cs="CIDFont+F2"/>
          <w:i/>
          <w:iCs/>
          <w:sz w:val="18"/>
          <w:szCs w:val="18"/>
        </w:rPr>
        <w:t>”</w:t>
      </w:r>
    </w:p>
    <w:p w14:paraId="3A2424BE" w14:textId="08534DAF" w:rsidR="00681F1A" w:rsidRDefault="00681F1A" w:rsidP="00C207F4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sz w:val="18"/>
          <w:szCs w:val="18"/>
        </w:rPr>
      </w:pPr>
    </w:p>
    <w:p w14:paraId="7ED7EA8B" w14:textId="3C4DCAA3" w:rsidR="00681F1A" w:rsidRDefault="00681F1A" w:rsidP="00C207F4">
      <w:pPr>
        <w:autoSpaceDE w:val="0"/>
        <w:autoSpaceDN w:val="0"/>
        <w:adjustRightInd w:val="0"/>
        <w:ind w:left="2835"/>
        <w:jc w:val="both"/>
        <w:rPr>
          <w:rFonts w:ascii="Bookman Old Style" w:hAnsi="Bookman Old Style"/>
          <w:sz w:val="18"/>
          <w:szCs w:val="18"/>
        </w:rPr>
      </w:pPr>
    </w:p>
    <w:p w14:paraId="799F222E" w14:textId="77777777" w:rsidR="00EE3F3D" w:rsidRPr="00EE3F3D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  <w:b/>
          <w:bCs/>
        </w:rPr>
      </w:pPr>
      <w:r w:rsidRPr="00EE3F3D">
        <w:rPr>
          <w:rFonts w:ascii="Bookman Old Style" w:hAnsi="Bookman Old Style"/>
          <w:b/>
          <w:bCs/>
        </w:rPr>
        <w:t xml:space="preserve">APÓS APRESENTAÇÃO DOS DOCUMENTOS, O REGISTRADOR EFETUARÁ O SEGUINTE PROCEDIMENTO: </w:t>
      </w:r>
    </w:p>
    <w:p w14:paraId="3DEE6183" w14:textId="77777777" w:rsidR="00EE3F3D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EE3F3D">
        <w:rPr>
          <w:rFonts w:ascii="Bookman Old Style" w:hAnsi="Bookman Old Style"/>
          <w:b/>
          <w:bCs/>
        </w:rPr>
        <w:t>1 –</w:t>
      </w:r>
      <w:r w:rsidRPr="00EE3F3D">
        <w:rPr>
          <w:rFonts w:ascii="Bookman Old Style" w:hAnsi="Bookman Old Style"/>
        </w:rPr>
        <w:t xml:space="preserve"> O pedido juntamente com a documentação será autuado pelo registrador, prorrogando-se o prazo da prenotação até o acolhimento ou rejeição do pedido; </w:t>
      </w:r>
    </w:p>
    <w:p w14:paraId="7A102D60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EE3F3D">
        <w:rPr>
          <w:rFonts w:ascii="Bookman Old Style" w:hAnsi="Bookman Old Style"/>
          <w:b/>
          <w:bCs/>
        </w:rPr>
        <w:t>2 -</w:t>
      </w:r>
      <w:r w:rsidRPr="00EE3F3D">
        <w:rPr>
          <w:rFonts w:ascii="Bookman Old Style" w:hAnsi="Bookman Old Style"/>
        </w:rPr>
        <w:t xml:space="preserve"> Se a planta não contiver a assinatura de qualquer um dos titulares de direitos reais e de outros direitos registrados ou averbados na matrícula do imóvel usucapiendo e na matrícula dos imóveis confinantes, esse será notificado pelo registrador competente, pessoalmente ou pelo correio com aviso de recebimento, para manifestar seu consentimento expresso em 15 (quinze) dias, interpretado o seu silêncio como CONCORDÂNCIA. </w:t>
      </w:r>
    </w:p>
    <w:p w14:paraId="59FDA98E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lastRenderedPageBreak/>
        <w:t>3 -</w:t>
      </w:r>
      <w:r w:rsidRPr="00EE3F3D">
        <w:rPr>
          <w:rFonts w:ascii="Bookman Old Style" w:hAnsi="Bookman Old Style"/>
        </w:rPr>
        <w:t xml:space="preserve"> O oficial de registro de imóveis dará ciência à União, ao Estado</w:t>
      </w:r>
      <w:r w:rsidR="00996BA2">
        <w:rPr>
          <w:rFonts w:ascii="Bookman Old Style" w:hAnsi="Bookman Old Style"/>
        </w:rPr>
        <w:t xml:space="preserve"> </w:t>
      </w:r>
      <w:r w:rsidRPr="00EE3F3D">
        <w:rPr>
          <w:rFonts w:ascii="Bookman Old Style" w:hAnsi="Bookman Old Style"/>
        </w:rPr>
        <w:t>e ao Município, pessoalmente, por intermédio do oficial de registro de títulos e documentos, ou pelo correio com aviso de recebimento, para que se manifestem, em 15 (quinze) dias, sobre o pedido.</w:t>
      </w:r>
    </w:p>
    <w:p w14:paraId="246B59BC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t>4 -</w:t>
      </w:r>
      <w:r w:rsidRPr="00EE3F3D">
        <w:rPr>
          <w:rFonts w:ascii="Bookman Old Style" w:hAnsi="Bookman Old Style"/>
        </w:rPr>
        <w:t xml:space="preserve"> O oficial de registro de imóveis promoverá a publicação de edital em jornal de grande circulação, onde houver, para a ciência de terceiros eventualmente interessados, que poderão se manifestar em 15 (quinze) dias. </w:t>
      </w:r>
    </w:p>
    <w:p w14:paraId="4E7F4F09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t>5 –</w:t>
      </w:r>
      <w:r w:rsidRPr="00EE3F3D">
        <w:rPr>
          <w:rFonts w:ascii="Bookman Old Style" w:hAnsi="Bookman Old Style"/>
        </w:rPr>
        <w:t xml:space="preserve"> Caso não sejam encontrados os titulares de direitos reais ou de outros direitos registrados ou averbados na matrícula (conforme </w:t>
      </w:r>
      <w:proofErr w:type="spellStart"/>
      <w:r w:rsidRPr="00EE3F3D">
        <w:rPr>
          <w:rFonts w:ascii="Bookman Old Style" w:hAnsi="Bookman Old Style"/>
        </w:rPr>
        <w:t>ítem</w:t>
      </w:r>
      <w:proofErr w:type="spellEnd"/>
      <w:r w:rsidRPr="00EE3F3D">
        <w:rPr>
          <w:rFonts w:ascii="Bookman Old Style" w:hAnsi="Bookman Old Style"/>
        </w:rPr>
        <w:t xml:space="preserve"> 2), ou caso eles estejam em “local incerto e não sabido”, o registrador promoverá a notificação por edital, mediante publicação, por duas vezes, em jornal de grande circulação pelo prazo de 15 (quinze) dias cada um, interpretado o seu silêncio do notificando, como CONCORDÂNCIA. </w:t>
      </w:r>
    </w:p>
    <w:p w14:paraId="1AFF72C0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t>6 -</w:t>
      </w:r>
      <w:r w:rsidRPr="00EE3F3D">
        <w:rPr>
          <w:rFonts w:ascii="Bookman Old Style" w:hAnsi="Bookman Old Style"/>
        </w:rPr>
        <w:t xml:space="preserve"> Para a elucidação de qualquer ponto de dúvida, poderão ser solicitadas ou realizadas diligências pelo oficial de registro de imóveis. </w:t>
      </w:r>
    </w:p>
    <w:p w14:paraId="7D1868B9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t>7 -</w:t>
      </w:r>
      <w:r w:rsidRPr="00EE3F3D">
        <w:rPr>
          <w:rFonts w:ascii="Bookman Old Style" w:hAnsi="Bookman Old Style"/>
        </w:rPr>
        <w:t xml:space="preserve"> Transcorrido os prazos, sem pendências e achando-se em ordem a documentação, o oficial de registro de imóveis registrará a aquisição do imóvel, sendo permitida a abertura de matrícula, se for o caso. </w:t>
      </w:r>
    </w:p>
    <w:p w14:paraId="5AE4B895" w14:textId="77777777" w:rsidR="00996BA2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996BA2">
        <w:rPr>
          <w:rFonts w:ascii="Bookman Old Style" w:hAnsi="Bookman Old Style"/>
          <w:b/>
          <w:bCs/>
        </w:rPr>
        <w:t>8 -</w:t>
      </w:r>
      <w:r w:rsidRPr="00EE3F3D">
        <w:rPr>
          <w:rFonts w:ascii="Bookman Old Style" w:hAnsi="Bookman Old Style"/>
        </w:rPr>
        <w:t xml:space="preserve"> Se a documentação não </w:t>
      </w:r>
      <w:proofErr w:type="spellStart"/>
      <w:r w:rsidRPr="00EE3F3D">
        <w:rPr>
          <w:rFonts w:ascii="Bookman Old Style" w:hAnsi="Bookman Old Style"/>
        </w:rPr>
        <w:t>estiver</w:t>
      </w:r>
      <w:proofErr w:type="spellEnd"/>
      <w:r w:rsidRPr="00EE3F3D">
        <w:rPr>
          <w:rFonts w:ascii="Bookman Old Style" w:hAnsi="Bookman Old Style"/>
        </w:rPr>
        <w:t xml:space="preserve"> em ordem, o oficial de registro de imóveis rejeitará o pedido. A rejeição do pedido extrajudicial não impede o ajuizamento de ação JUDICIAL de usucapião. </w:t>
      </w:r>
    </w:p>
    <w:p w14:paraId="0F6397AC" w14:textId="2C768BFA" w:rsidR="00681F1A" w:rsidRPr="00EE3F3D" w:rsidRDefault="00681F1A" w:rsidP="00EE3F3D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  <w:sz w:val="18"/>
          <w:szCs w:val="18"/>
        </w:rPr>
      </w:pPr>
      <w:r w:rsidRPr="00996BA2">
        <w:rPr>
          <w:rFonts w:ascii="Bookman Old Style" w:hAnsi="Bookman Old Style"/>
          <w:b/>
          <w:bCs/>
        </w:rPr>
        <w:t>9 -</w:t>
      </w:r>
      <w:r w:rsidRPr="00EE3F3D">
        <w:rPr>
          <w:rFonts w:ascii="Bookman Old Style" w:hAnsi="Bookman Old Style"/>
        </w:rPr>
        <w:t xml:space="preserve"> Em caso de impugnação por qualquer uma das partes interessadas ou citadas na relação de documentos, ou por algum dos entes públicos o oficial de registro de imóveis remeterá os autos ao juízo competente da comarca da situação do imóvel, cabendo ao requerente emendar a petição inicial para adequá-la ao procedimento comum.</w:t>
      </w:r>
    </w:p>
    <w:sectPr w:rsidR="00681F1A" w:rsidRPr="00EE3F3D" w:rsidSect="0035009B">
      <w:headerReference w:type="default" r:id="rId8"/>
      <w:footerReference w:type="default" r:id="rId9"/>
      <w:pgSz w:w="11906" w:h="16838"/>
      <w:pgMar w:top="899" w:right="1133" w:bottom="1134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D38E" w14:textId="77777777" w:rsidR="00B12DA8" w:rsidRDefault="00B12DA8" w:rsidP="00D53FF8">
      <w:r>
        <w:separator/>
      </w:r>
    </w:p>
  </w:endnote>
  <w:endnote w:type="continuationSeparator" w:id="0">
    <w:p w14:paraId="6E8C5C33" w14:textId="77777777" w:rsidR="00B12DA8" w:rsidRDefault="00B12DA8" w:rsidP="00D5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2FB4" w14:textId="77777777" w:rsidR="00B12DA8" w:rsidRPr="00B01DB8" w:rsidRDefault="00B12DA8" w:rsidP="00D53FF8">
    <w:pPr>
      <w:pBdr>
        <w:bottom w:val="single" w:sz="6" w:space="1" w:color="auto"/>
      </w:pBdr>
      <w:jc w:val="center"/>
      <w:rPr>
        <w:rFonts w:ascii="Bookman Old Style" w:hAnsi="Bookman Old Style" w:cs="Tahoma"/>
        <w:sz w:val="4"/>
        <w:szCs w:val="4"/>
      </w:rPr>
    </w:pPr>
  </w:p>
  <w:p w14:paraId="62FBD033" w14:textId="77777777" w:rsidR="00B12DA8" w:rsidRPr="00B01DB8" w:rsidRDefault="00B12DA8" w:rsidP="00D53FF8">
    <w:pPr>
      <w:jc w:val="center"/>
      <w:rPr>
        <w:rFonts w:ascii="Bookman Old Style" w:hAnsi="Bookman Old Style" w:cs="Tahoma"/>
        <w:sz w:val="18"/>
        <w:szCs w:val="18"/>
      </w:rPr>
    </w:pPr>
    <w:r w:rsidRPr="00B01DB8">
      <w:rPr>
        <w:rFonts w:ascii="Bookman Old Style" w:eastAsia="Calibri" w:hAnsi="Bookman Old Style" w:cs="Tahoma"/>
        <w:sz w:val="18"/>
        <w:szCs w:val="18"/>
      </w:rPr>
      <w:t xml:space="preserve">Rua </w:t>
    </w:r>
    <w:r>
      <w:rPr>
        <w:rFonts w:ascii="Bookman Old Style" w:eastAsia="Calibri" w:hAnsi="Bookman Old Style" w:cs="Tahoma"/>
        <w:sz w:val="18"/>
        <w:szCs w:val="18"/>
      </w:rPr>
      <w:t>D. Esmeralda, 774</w:t>
    </w:r>
    <w:r w:rsidRPr="00B01DB8">
      <w:rPr>
        <w:rFonts w:ascii="Bookman Old Style" w:eastAsia="Calibri" w:hAnsi="Bookman Old Style" w:cs="Tahoma"/>
        <w:sz w:val="18"/>
        <w:szCs w:val="18"/>
      </w:rPr>
      <w:t xml:space="preserve"> – </w:t>
    </w:r>
    <w:r>
      <w:rPr>
        <w:rFonts w:ascii="Bookman Old Style" w:eastAsia="Calibri" w:hAnsi="Bookman Old Style" w:cs="Tahoma"/>
        <w:sz w:val="18"/>
        <w:szCs w:val="18"/>
      </w:rPr>
      <w:t>Bairro Cidade Alta</w:t>
    </w:r>
    <w:r w:rsidRPr="00B01DB8">
      <w:rPr>
        <w:rFonts w:ascii="Bookman Old Style" w:eastAsia="Calibri" w:hAnsi="Bookman Old Style" w:cs="Tahoma"/>
        <w:sz w:val="18"/>
        <w:szCs w:val="18"/>
      </w:rPr>
      <w:t xml:space="preserve"> – </w:t>
    </w:r>
    <w:r w:rsidRPr="00B01DB8">
      <w:rPr>
        <w:rFonts w:ascii="Bookman Old Style" w:hAnsi="Bookman Old Style" w:cs="Tahoma"/>
        <w:sz w:val="18"/>
        <w:szCs w:val="18"/>
      </w:rPr>
      <w:t xml:space="preserve">CEP 78.325-000 </w:t>
    </w:r>
    <w:r w:rsidRPr="00B01DB8">
      <w:rPr>
        <w:rFonts w:ascii="Bookman Old Style" w:eastAsia="Calibri" w:hAnsi="Bookman Old Style" w:cs="Tahoma"/>
        <w:sz w:val="18"/>
        <w:szCs w:val="18"/>
      </w:rPr>
      <w:t>– Aripuanã-MT</w:t>
    </w:r>
  </w:p>
  <w:p w14:paraId="716F1D20" w14:textId="77777777" w:rsidR="00B12DA8" w:rsidRPr="00B01DB8" w:rsidRDefault="00B12DA8" w:rsidP="00D53FF8">
    <w:pPr>
      <w:jc w:val="center"/>
      <w:rPr>
        <w:rFonts w:ascii="Bookman Old Style" w:eastAsia="Calibri" w:hAnsi="Bookman Old Style" w:cs="Tahoma"/>
        <w:sz w:val="18"/>
        <w:szCs w:val="18"/>
      </w:rPr>
    </w:pPr>
    <w:r w:rsidRPr="00B01DB8">
      <w:rPr>
        <w:rFonts w:ascii="Bookman Old Style" w:eastAsia="Calibri" w:hAnsi="Bookman Old Style" w:cs="Tahoma"/>
        <w:sz w:val="18"/>
        <w:szCs w:val="18"/>
      </w:rPr>
      <w:t>Fone</w:t>
    </w:r>
    <w:r w:rsidRPr="00B01DB8">
      <w:rPr>
        <w:rFonts w:ascii="Bookman Old Style" w:hAnsi="Bookman Old Style" w:cs="Tahoma"/>
        <w:sz w:val="18"/>
        <w:szCs w:val="18"/>
      </w:rPr>
      <w:t>/fax</w:t>
    </w:r>
    <w:r w:rsidRPr="00B01DB8">
      <w:rPr>
        <w:rFonts w:ascii="Bookman Old Style" w:eastAsia="Calibri" w:hAnsi="Bookman Old Style" w:cs="Tahoma"/>
        <w:sz w:val="18"/>
        <w:szCs w:val="18"/>
      </w:rPr>
      <w:t xml:space="preserve"> (66) 3565-2945 </w:t>
    </w:r>
    <w:r w:rsidRPr="00B01DB8">
      <w:rPr>
        <w:rFonts w:ascii="Bookman Old Style" w:hAnsi="Bookman Old Style" w:cs="Tahoma"/>
        <w:sz w:val="18"/>
        <w:szCs w:val="18"/>
      </w:rPr>
      <w:t xml:space="preserve">- </w:t>
    </w:r>
    <w:r w:rsidRPr="00B01DB8">
      <w:rPr>
        <w:rFonts w:ascii="Bookman Old Style" w:eastAsia="Calibri" w:hAnsi="Bookman Old Style" w:cs="Tahoma"/>
        <w:sz w:val="18"/>
        <w:szCs w:val="18"/>
      </w:rPr>
      <w:t>e-mail: 1of.aripuana@gmail.com</w:t>
    </w:r>
  </w:p>
  <w:p w14:paraId="4EBD4458" w14:textId="77777777" w:rsidR="00B12DA8" w:rsidRDefault="00B12DA8">
    <w:pPr>
      <w:pStyle w:val="Rodap"/>
    </w:pPr>
  </w:p>
  <w:p w14:paraId="4DF3B737" w14:textId="77777777" w:rsidR="00B12DA8" w:rsidRDefault="00B12D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0279" w14:textId="77777777" w:rsidR="00B12DA8" w:rsidRDefault="00B12DA8" w:rsidP="00D53FF8">
      <w:r>
        <w:separator/>
      </w:r>
    </w:p>
  </w:footnote>
  <w:footnote w:type="continuationSeparator" w:id="0">
    <w:p w14:paraId="6B63C550" w14:textId="77777777" w:rsidR="00B12DA8" w:rsidRDefault="00B12DA8" w:rsidP="00D5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5" w:type="dxa"/>
      <w:tblInd w:w="-34" w:type="dxa"/>
      <w:tblLook w:val="04A0" w:firstRow="1" w:lastRow="0" w:firstColumn="1" w:lastColumn="0" w:noHBand="0" w:noVBand="1"/>
    </w:tblPr>
    <w:tblGrid>
      <w:gridCol w:w="5440"/>
      <w:gridCol w:w="4005"/>
    </w:tblGrid>
    <w:tr w:rsidR="00B12DA8" w:rsidRPr="0074510D" w14:paraId="11201772" w14:textId="77777777" w:rsidTr="001C29DA">
      <w:trPr>
        <w:trHeight w:val="1480"/>
      </w:trPr>
      <w:tc>
        <w:tcPr>
          <w:tcW w:w="5068" w:type="dxa"/>
        </w:tcPr>
        <w:p w14:paraId="6925D529" w14:textId="77777777" w:rsidR="00B12DA8" w:rsidRPr="00F20937" w:rsidRDefault="00B12DA8" w:rsidP="001C29DA">
          <w:pPr>
            <w:ind w:left="34"/>
            <w:jc w:val="center"/>
          </w:pPr>
          <w:r>
            <w:rPr>
              <w:noProof/>
            </w:rPr>
            <w:drawing>
              <wp:inline distT="0" distB="0" distL="0" distR="0" wp14:anchorId="379E2F27" wp14:editId="4A83CD66">
                <wp:extent cx="3267075" cy="1285875"/>
                <wp:effectExtent l="19050" t="0" r="9525" b="0"/>
                <wp:docPr id="1" name="Imagem 5" descr="C:\Documents and Settings\Pc\Configurações locais\Temporary Internet Files\Content.Word\LOGOMAR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C:\Documents and Settings\Pc\Configurações locais\Temporary Internet Files\Content.Word\LOGOMAR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7" w:type="dxa"/>
        </w:tcPr>
        <w:p w14:paraId="6B6F6BA5" w14:textId="77777777" w:rsidR="00B12DA8" w:rsidRDefault="00B12DA8" w:rsidP="00806133">
          <w:pPr>
            <w:jc w:val="center"/>
            <w:rPr>
              <w:rFonts w:ascii="Bookman Old Style" w:hAnsi="Bookman Old Style"/>
              <w:b/>
            </w:rPr>
          </w:pPr>
        </w:p>
        <w:p w14:paraId="19FB450D" w14:textId="35D44A76" w:rsidR="00CF6CEE" w:rsidRDefault="00CF6CEE" w:rsidP="008368A2">
          <w:pPr>
            <w:jc w:val="center"/>
            <w:rPr>
              <w:rFonts w:ascii="Bookman Old Style" w:hAnsi="Bookman Old Style"/>
            </w:rPr>
          </w:pPr>
        </w:p>
        <w:p w14:paraId="2C396C46" w14:textId="77777777" w:rsidR="00755F9F" w:rsidRDefault="00755F9F" w:rsidP="008368A2">
          <w:pPr>
            <w:jc w:val="center"/>
            <w:rPr>
              <w:rFonts w:ascii="Bookman Old Style" w:hAnsi="Bookman Old Style"/>
            </w:rPr>
          </w:pPr>
        </w:p>
        <w:p w14:paraId="2F73CA64" w14:textId="77777777" w:rsidR="00755F9F" w:rsidRPr="00B93991" w:rsidRDefault="00755F9F" w:rsidP="00755F9F">
          <w:pPr>
            <w:jc w:val="center"/>
            <w:rPr>
              <w:rFonts w:ascii="Bookman Old Style" w:hAnsi="Bookman Old Style"/>
              <w:sz w:val="16"/>
              <w:szCs w:val="16"/>
            </w:rPr>
          </w:pPr>
          <w:bookmarkStart w:id="3" w:name="_Hlk87432245"/>
          <w:r w:rsidRPr="00B93991">
            <w:rPr>
              <w:rFonts w:ascii="Bookman Old Style" w:hAnsi="Bookman Old Style"/>
              <w:b/>
              <w:sz w:val="16"/>
              <w:szCs w:val="16"/>
            </w:rPr>
            <w:t>Ane Carolina Novaes</w:t>
          </w:r>
        </w:p>
        <w:bookmarkEnd w:id="3"/>
        <w:p w14:paraId="08282CC8" w14:textId="77777777" w:rsidR="00755F9F" w:rsidRPr="00B93991" w:rsidRDefault="00755F9F" w:rsidP="00755F9F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 w:rsidRPr="00B93991">
            <w:rPr>
              <w:rFonts w:ascii="Bookman Old Style" w:hAnsi="Bookman Old Style"/>
              <w:sz w:val="16"/>
              <w:szCs w:val="16"/>
            </w:rPr>
            <w:t>Oficiala Registradora</w:t>
          </w:r>
        </w:p>
        <w:p w14:paraId="084AAEF4" w14:textId="77777777" w:rsidR="00755F9F" w:rsidRPr="00B93991" w:rsidRDefault="00755F9F" w:rsidP="00755F9F">
          <w:pPr>
            <w:jc w:val="center"/>
            <w:rPr>
              <w:rFonts w:ascii="Bookman Old Style" w:hAnsi="Bookman Old Style"/>
              <w:sz w:val="10"/>
              <w:szCs w:val="10"/>
            </w:rPr>
          </w:pPr>
        </w:p>
        <w:p w14:paraId="34268641" w14:textId="77777777" w:rsidR="00755F9F" w:rsidRPr="00B93991" w:rsidRDefault="00755F9F" w:rsidP="00755F9F">
          <w:pPr>
            <w:jc w:val="center"/>
            <w:rPr>
              <w:rFonts w:ascii="Bookman Old Style" w:hAnsi="Bookman Old Style" w:cs="Bookman Old Style"/>
              <w:b/>
              <w:sz w:val="16"/>
              <w:szCs w:val="16"/>
            </w:rPr>
          </w:pPr>
          <w:r w:rsidRPr="00B93991">
            <w:rPr>
              <w:rFonts w:ascii="Bookman Old Style" w:hAnsi="Bookman Old Style" w:cs="Bookman Old Style"/>
              <w:b/>
              <w:sz w:val="16"/>
              <w:szCs w:val="16"/>
            </w:rPr>
            <w:t>Kely Cristiane Farias</w:t>
          </w:r>
        </w:p>
        <w:p w14:paraId="44F94D9F" w14:textId="77777777" w:rsidR="00755F9F" w:rsidRPr="00B93991" w:rsidRDefault="00755F9F" w:rsidP="00755F9F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 w:rsidRPr="00B93991">
            <w:rPr>
              <w:rFonts w:ascii="Bookman Old Style" w:hAnsi="Bookman Old Style"/>
              <w:sz w:val="16"/>
              <w:szCs w:val="16"/>
            </w:rPr>
            <w:t>1ª Oficiala Registradora Substituta</w:t>
          </w:r>
        </w:p>
        <w:p w14:paraId="2B2396B8" w14:textId="77777777" w:rsidR="00755F9F" w:rsidRPr="00B93991" w:rsidRDefault="00755F9F" w:rsidP="00755F9F">
          <w:pPr>
            <w:rPr>
              <w:rFonts w:ascii="Bookman Old Style" w:hAnsi="Bookman Old Style"/>
              <w:sz w:val="10"/>
              <w:szCs w:val="10"/>
            </w:rPr>
          </w:pPr>
        </w:p>
        <w:p w14:paraId="0F59CF0A" w14:textId="77777777" w:rsidR="00755F9F" w:rsidRPr="00B93991" w:rsidRDefault="00755F9F" w:rsidP="00755F9F">
          <w:pPr>
            <w:jc w:val="center"/>
            <w:rPr>
              <w:rFonts w:ascii="Bookman Old Style" w:hAnsi="Bookman Old Style"/>
              <w:b/>
              <w:bCs/>
              <w:sz w:val="16"/>
              <w:szCs w:val="16"/>
            </w:rPr>
          </w:pPr>
          <w:r w:rsidRPr="00B93991">
            <w:rPr>
              <w:rFonts w:ascii="Bookman Old Style" w:hAnsi="Bookman Old Style"/>
              <w:b/>
              <w:bCs/>
              <w:sz w:val="16"/>
              <w:szCs w:val="16"/>
            </w:rPr>
            <w:t xml:space="preserve">Adriana </w:t>
          </w:r>
          <w:proofErr w:type="spellStart"/>
          <w:r w:rsidRPr="00B93991">
            <w:rPr>
              <w:rFonts w:ascii="Bookman Old Style" w:hAnsi="Bookman Old Style"/>
              <w:b/>
              <w:bCs/>
              <w:sz w:val="16"/>
              <w:szCs w:val="16"/>
            </w:rPr>
            <w:t>Espantan</w:t>
          </w:r>
          <w:proofErr w:type="spellEnd"/>
          <w:r w:rsidRPr="00B93991">
            <w:rPr>
              <w:rFonts w:ascii="Bookman Old Style" w:hAnsi="Bookman Old Style"/>
              <w:b/>
              <w:bCs/>
              <w:sz w:val="16"/>
              <w:szCs w:val="16"/>
            </w:rPr>
            <w:t xml:space="preserve"> Gomes </w:t>
          </w:r>
        </w:p>
        <w:p w14:paraId="199C02B2" w14:textId="55C3619F" w:rsidR="00CF6CEE" w:rsidRPr="001C29DA" w:rsidRDefault="00755F9F" w:rsidP="00755F9F">
          <w:pPr>
            <w:jc w:val="center"/>
            <w:rPr>
              <w:rFonts w:ascii="Bookman Old Style" w:hAnsi="Bookman Old Style"/>
            </w:rPr>
          </w:pPr>
          <w:r w:rsidRPr="00B93991">
            <w:rPr>
              <w:rFonts w:ascii="Bookman Old Style" w:hAnsi="Bookman Old Style"/>
              <w:sz w:val="16"/>
              <w:szCs w:val="16"/>
            </w:rPr>
            <w:t>2ª Oficiala Registradora Substituta</w:t>
          </w:r>
          <w:r w:rsidRPr="001C29DA">
            <w:rPr>
              <w:rFonts w:ascii="Bookman Old Style" w:hAnsi="Bookman Old Style"/>
            </w:rPr>
            <w:t xml:space="preserve"> </w:t>
          </w:r>
        </w:p>
      </w:tc>
    </w:tr>
  </w:tbl>
  <w:p w14:paraId="17302D69" w14:textId="77777777" w:rsidR="00B12DA8" w:rsidRPr="00B01DB8" w:rsidRDefault="00B12DA8" w:rsidP="000C4552">
    <w:pPr>
      <w:pStyle w:val="Cabealho"/>
      <w:pBdr>
        <w:bottom w:val="single" w:sz="12" w:space="0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5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7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315" w:hanging="360"/>
      </w:pPr>
      <w:rPr>
        <w:rFonts w:ascii="Wingdings" w:hAnsi="Wingdings" w:cs="Wingdings"/>
      </w:rPr>
    </w:lvl>
  </w:abstractNum>
  <w:abstractNum w:abstractNumId="1" w15:restartNumberingAfterBreak="0">
    <w:nsid w:val="06435620"/>
    <w:multiLevelType w:val="hybridMultilevel"/>
    <w:tmpl w:val="2BCA6E12"/>
    <w:lvl w:ilvl="0" w:tplc="C3C26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222"/>
    <w:multiLevelType w:val="hybridMultilevel"/>
    <w:tmpl w:val="AE5EF9A6"/>
    <w:lvl w:ilvl="0" w:tplc="A2F88B28">
      <w:start w:val="1"/>
      <w:numFmt w:val="lowerLetter"/>
      <w:lvlText w:val="%1)"/>
      <w:lvlJc w:val="left"/>
      <w:pPr>
        <w:ind w:left="720" w:hanging="360"/>
      </w:pPr>
      <w:rPr>
        <w:rFonts w:cs="Wingdings 3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C3D"/>
    <w:multiLevelType w:val="hybridMultilevel"/>
    <w:tmpl w:val="75EC504C"/>
    <w:lvl w:ilvl="0" w:tplc="A2F88B28">
      <w:start w:val="1"/>
      <w:numFmt w:val="lowerLetter"/>
      <w:lvlText w:val="%1)"/>
      <w:lvlJc w:val="left"/>
      <w:pPr>
        <w:ind w:left="720" w:hanging="360"/>
      </w:pPr>
      <w:rPr>
        <w:rFonts w:cs="Wingdings 3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69D0"/>
    <w:multiLevelType w:val="hybridMultilevel"/>
    <w:tmpl w:val="61964A8C"/>
    <w:lvl w:ilvl="0" w:tplc="C3C26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5E85"/>
    <w:multiLevelType w:val="multilevel"/>
    <w:tmpl w:val="A8684A2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  <w:color w:val="auto"/>
        <w:sz w:val="22"/>
      </w:rPr>
    </w:lvl>
  </w:abstractNum>
  <w:abstractNum w:abstractNumId="6" w15:restartNumberingAfterBreak="0">
    <w:nsid w:val="377D6D3F"/>
    <w:multiLevelType w:val="hybridMultilevel"/>
    <w:tmpl w:val="A7E2F83A"/>
    <w:lvl w:ilvl="0" w:tplc="45D0CB2C">
      <w:start w:val="1"/>
      <w:numFmt w:val="lowerLetter"/>
      <w:lvlText w:val="%1)"/>
      <w:lvlJc w:val="left"/>
      <w:pPr>
        <w:ind w:left="720" w:hanging="360"/>
      </w:pPr>
      <w:rPr>
        <w:rFonts w:cs="Wingdings 3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7443A"/>
    <w:multiLevelType w:val="hybridMultilevel"/>
    <w:tmpl w:val="5CF0ECE0"/>
    <w:lvl w:ilvl="0" w:tplc="A2F88B28">
      <w:start w:val="1"/>
      <w:numFmt w:val="lowerLetter"/>
      <w:lvlText w:val="%1)"/>
      <w:lvlJc w:val="left"/>
      <w:pPr>
        <w:ind w:left="720" w:hanging="360"/>
      </w:pPr>
      <w:rPr>
        <w:rFonts w:cs="Wingdings 3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56E2D"/>
    <w:multiLevelType w:val="hybridMultilevel"/>
    <w:tmpl w:val="D29080E8"/>
    <w:lvl w:ilvl="0" w:tplc="C3C26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49CE"/>
    <w:multiLevelType w:val="hybridMultilevel"/>
    <w:tmpl w:val="3F82BB5C"/>
    <w:lvl w:ilvl="0" w:tplc="A2F88B28">
      <w:start w:val="1"/>
      <w:numFmt w:val="lowerLetter"/>
      <w:lvlText w:val="%1)"/>
      <w:lvlJc w:val="left"/>
      <w:pPr>
        <w:ind w:left="720" w:hanging="360"/>
      </w:pPr>
      <w:rPr>
        <w:rFonts w:cs="Wingdings 3" w:hint="default"/>
        <w:b/>
        <w:bCs/>
      </w:rPr>
    </w:lvl>
    <w:lvl w:ilvl="1" w:tplc="5E067E44">
      <w:start w:val="1"/>
      <w:numFmt w:val="lowerLetter"/>
      <w:lvlText w:val="%2)"/>
      <w:lvlJc w:val="left"/>
      <w:pPr>
        <w:ind w:left="644" w:hanging="360"/>
      </w:pPr>
      <w:rPr>
        <w:rFonts w:ascii="Bookman Old Style" w:eastAsia="Calibri" w:hAnsi="Bookman Old Style" w:cs="Calibri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699E"/>
    <w:multiLevelType w:val="hybridMultilevel"/>
    <w:tmpl w:val="07C43CD0"/>
    <w:lvl w:ilvl="0" w:tplc="63FAF9F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D7953"/>
    <w:multiLevelType w:val="hybridMultilevel"/>
    <w:tmpl w:val="63983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335DC"/>
    <w:multiLevelType w:val="hybridMultilevel"/>
    <w:tmpl w:val="6AD02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18159">
    <w:abstractNumId w:val="0"/>
  </w:num>
  <w:num w:numId="2" w16cid:durableId="125852212">
    <w:abstractNumId w:val="12"/>
  </w:num>
  <w:num w:numId="3" w16cid:durableId="59836893">
    <w:abstractNumId w:val="5"/>
  </w:num>
  <w:num w:numId="4" w16cid:durableId="1889147282">
    <w:abstractNumId w:val="10"/>
  </w:num>
  <w:num w:numId="5" w16cid:durableId="1875918422">
    <w:abstractNumId w:val="9"/>
  </w:num>
  <w:num w:numId="6" w16cid:durableId="643773184">
    <w:abstractNumId w:val="6"/>
  </w:num>
  <w:num w:numId="7" w16cid:durableId="1977762398">
    <w:abstractNumId w:val="8"/>
  </w:num>
  <w:num w:numId="8" w16cid:durableId="657458470">
    <w:abstractNumId w:val="4"/>
  </w:num>
  <w:num w:numId="9" w16cid:durableId="1771705191">
    <w:abstractNumId w:val="1"/>
  </w:num>
  <w:num w:numId="10" w16cid:durableId="1520393916">
    <w:abstractNumId w:val="3"/>
  </w:num>
  <w:num w:numId="11" w16cid:durableId="962462821">
    <w:abstractNumId w:val="7"/>
  </w:num>
  <w:num w:numId="12" w16cid:durableId="2014720279">
    <w:abstractNumId w:val="2"/>
  </w:num>
  <w:num w:numId="13" w16cid:durableId="60569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1FA"/>
    <w:rsid w:val="00000512"/>
    <w:rsid w:val="00004231"/>
    <w:rsid w:val="00020163"/>
    <w:rsid w:val="000246B9"/>
    <w:rsid w:val="00031C7B"/>
    <w:rsid w:val="00034A3C"/>
    <w:rsid w:val="00035BFB"/>
    <w:rsid w:val="00040E65"/>
    <w:rsid w:val="00044DEA"/>
    <w:rsid w:val="00045926"/>
    <w:rsid w:val="00050DF7"/>
    <w:rsid w:val="0005689B"/>
    <w:rsid w:val="000730AA"/>
    <w:rsid w:val="00074B1B"/>
    <w:rsid w:val="0008557D"/>
    <w:rsid w:val="00092EBD"/>
    <w:rsid w:val="00093F42"/>
    <w:rsid w:val="0009410B"/>
    <w:rsid w:val="000971FA"/>
    <w:rsid w:val="000A0585"/>
    <w:rsid w:val="000A436B"/>
    <w:rsid w:val="000A4E3D"/>
    <w:rsid w:val="000A4E7A"/>
    <w:rsid w:val="000B248A"/>
    <w:rsid w:val="000B2EFD"/>
    <w:rsid w:val="000C2A44"/>
    <w:rsid w:val="000C43E5"/>
    <w:rsid w:val="000C4552"/>
    <w:rsid w:val="000C4D60"/>
    <w:rsid w:val="000C63D0"/>
    <w:rsid w:val="000D239F"/>
    <w:rsid w:val="000D2E23"/>
    <w:rsid w:val="000D30D6"/>
    <w:rsid w:val="000E2D22"/>
    <w:rsid w:val="000E5396"/>
    <w:rsid w:val="000F66A3"/>
    <w:rsid w:val="00114FF3"/>
    <w:rsid w:val="00115565"/>
    <w:rsid w:val="00115968"/>
    <w:rsid w:val="0012235C"/>
    <w:rsid w:val="00126E0E"/>
    <w:rsid w:val="001273AC"/>
    <w:rsid w:val="00127DFD"/>
    <w:rsid w:val="00140C23"/>
    <w:rsid w:val="0014111E"/>
    <w:rsid w:val="00144ED9"/>
    <w:rsid w:val="00146258"/>
    <w:rsid w:val="00156222"/>
    <w:rsid w:val="00167779"/>
    <w:rsid w:val="001767D9"/>
    <w:rsid w:val="00177213"/>
    <w:rsid w:val="001876AE"/>
    <w:rsid w:val="00192263"/>
    <w:rsid w:val="00192967"/>
    <w:rsid w:val="001A2C01"/>
    <w:rsid w:val="001B44EB"/>
    <w:rsid w:val="001B4DC7"/>
    <w:rsid w:val="001C0312"/>
    <w:rsid w:val="001C28A0"/>
    <w:rsid w:val="001C29DA"/>
    <w:rsid w:val="001C65C9"/>
    <w:rsid w:val="001D4374"/>
    <w:rsid w:val="001D679E"/>
    <w:rsid w:val="001D6BFF"/>
    <w:rsid w:val="001D7D90"/>
    <w:rsid w:val="001E1160"/>
    <w:rsid w:val="001E47EE"/>
    <w:rsid w:val="001E6E06"/>
    <w:rsid w:val="001F0240"/>
    <w:rsid w:val="001F0DE0"/>
    <w:rsid w:val="001F7B1B"/>
    <w:rsid w:val="00201469"/>
    <w:rsid w:val="00201C0A"/>
    <w:rsid w:val="00201F92"/>
    <w:rsid w:val="00204A4B"/>
    <w:rsid w:val="002106F8"/>
    <w:rsid w:val="00211C54"/>
    <w:rsid w:val="00221791"/>
    <w:rsid w:val="00221C5E"/>
    <w:rsid w:val="00225E29"/>
    <w:rsid w:val="00226AE4"/>
    <w:rsid w:val="0023050A"/>
    <w:rsid w:val="00236473"/>
    <w:rsid w:val="0024193D"/>
    <w:rsid w:val="00244A7B"/>
    <w:rsid w:val="002455BF"/>
    <w:rsid w:val="0026094C"/>
    <w:rsid w:val="00265F6A"/>
    <w:rsid w:val="00273FE9"/>
    <w:rsid w:val="0027655B"/>
    <w:rsid w:val="00291335"/>
    <w:rsid w:val="002A289A"/>
    <w:rsid w:val="002B070E"/>
    <w:rsid w:val="002B2626"/>
    <w:rsid w:val="002B3230"/>
    <w:rsid w:val="002B3529"/>
    <w:rsid w:val="002C413E"/>
    <w:rsid w:val="002C657E"/>
    <w:rsid w:val="002D26E4"/>
    <w:rsid w:val="002D5B9E"/>
    <w:rsid w:val="002E34B5"/>
    <w:rsid w:val="002E5662"/>
    <w:rsid w:val="002E66E7"/>
    <w:rsid w:val="002F1C06"/>
    <w:rsid w:val="002F28F8"/>
    <w:rsid w:val="002F3806"/>
    <w:rsid w:val="002F42CA"/>
    <w:rsid w:val="002F4A12"/>
    <w:rsid w:val="002F7216"/>
    <w:rsid w:val="0030450E"/>
    <w:rsid w:val="00305B2B"/>
    <w:rsid w:val="003211C8"/>
    <w:rsid w:val="00321A5D"/>
    <w:rsid w:val="0032395A"/>
    <w:rsid w:val="00325F64"/>
    <w:rsid w:val="00342F36"/>
    <w:rsid w:val="00343419"/>
    <w:rsid w:val="00345480"/>
    <w:rsid w:val="003454EC"/>
    <w:rsid w:val="0035009B"/>
    <w:rsid w:val="00352A56"/>
    <w:rsid w:val="003605E8"/>
    <w:rsid w:val="003653D5"/>
    <w:rsid w:val="00366216"/>
    <w:rsid w:val="003754E8"/>
    <w:rsid w:val="003767B8"/>
    <w:rsid w:val="003768E7"/>
    <w:rsid w:val="00381794"/>
    <w:rsid w:val="00386D72"/>
    <w:rsid w:val="00395491"/>
    <w:rsid w:val="00395E1C"/>
    <w:rsid w:val="00397058"/>
    <w:rsid w:val="003A585C"/>
    <w:rsid w:val="003A6AA4"/>
    <w:rsid w:val="003B0748"/>
    <w:rsid w:val="003B2C77"/>
    <w:rsid w:val="003C0ADE"/>
    <w:rsid w:val="003C3DC1"/>
    <w:rsid w:val="003C648A"/>
    <w:rsid w:val="003E126B"/>
    <w:rsid w:val="003E18E9"/>
    <w:rsid w:val="003E3227"/>
    <w:rsid w:val="003E48FB"/>
    <w:rsid w:val="003E5B42"/>
    <w:rsid w:val="003E6540"/>
    <w:rsid w:val="003F1263"/>
    <w:rsid w:val="003F6E28"/>
    <w:rsid w:val="003F7620"/>
    <w:rsid w:val="003F7C77"/>
    <w:rsid w:val="00401673"/>
    <w:rsid w:val="004031C3"/>
    <w:rsid w:val="00407EEF"/>
    <w:rsid w:val="00410D40"/>
    <w:rsid w:val="004173C6"/>
    <w:rsid w:val="00422A1D"/>
    <w:rsid w:val="00422CBF"/>
    <w:rsid w:val="004307A5"/>
    <w:rsid w:val="004313A9"/>
    <w:rsid w:val="00436F07"/>
    <w:rsid w:val="004407EA"/>
    <w:rsid w:val="00442C5E"/>
    <w:rsid w:val="0044400C"/>
    <w:rsid w:val="00444210"/>
    <w:rsid w:val="0044682D"/>
    <w:rsid w:val="00447695"/>
    <w:rsid w:val="00450056"/>
    <w:rsid w:val="00452C55"/>
    <w:rsid w:val="00456284"/>
    <w:rsid w:val="0046470C"/>
    <w:rsid w:val="00470474"/>
    <w:rsid w:val="00472AA7"/>
    <w:rsid w:val="00472D22"/>
    <w:rsid w:val="00475552"/>
    <w:rsid w:val="00480C8D"/>
    <w:rsid w:val="004818C0"/>
    <w:rsid w:val="00485267"/>
    <w:rsid w:val="004876FE"/>
    <w:rsid w:val="0049106C"/>
    <w:rsid w:val="004912E8"/>
    <w:rsid w:val="004921F7"/>
    <w:rsid w:val="00494012"/>
    <w:rsid w:val="004B452C"/>
    <w:rsid w:val="004B67EE"/>
    <w:rsid w:val="004C7078"/>
    <w:rsid w:val="004D1C3A"/>
    <w:rsid w:val="004D3F74"/>
    <w:rsid w:val="004F02F7"/>
    <w:rsid w:val="004F0A1C"/>
    <w:rsid w:val="004F305C"/>
    <w:rsid w:val="00500F0F"/>
    <w:rsid w:val="005039C5"/>
    <w:rsid w:val="00510DED"/>
    <w:rsid w:val="0051248D"/>
    <w:rsid w:val="0052757C"/>
    <w:rsid w:val="00527811"/>
    <w:rsid w:val="00535404"/>
    <w:rsid w:val="00542BF9"/>
    <w:rsid w:val="00543CD3"/>
    <w:rsid w:val="0054405B"/>
    <w:rsid w:val="005510AD"/>
    <w:rsid w:val="005562FD"/>
    <w:rsid w:val="0055764B"/>
    <w:rsid w:val="00557FEA"/>
    <w:rsid w:val="00560FC5"/>
    <w:rsid w:val="00562BE7"/>
    <w:rsid w:val="005654DD"/>
    <w:rsid w:val="0056708D"/>
    <w:rsid w:val="005674EA"/>
    <w:rsid w:val="005737D9"/>
    <w:rsid w:val="00574B19"/>
    <w:rsid w:val="00581910"/>
    <w:rsid w:val="0058739A"/>
    <w:rsid w:val="005915D9"/>
    <w:rsid w:val="005940C3"/>
    <w:rsid w:val="005A37B8"/>
    <w:rsid w:val="005A5E76"/>
    <w:rsid w:val="005A710B"/>
    <w:rsid w:val="005B0B66"/>
    <w:rsid w:val="005B5B46"/>
    <w:rsid w:val="005B7EFE"/>
    <w:rsid w:val="005C18CC"/>
    <w:rsid w:val="005C29BA"/>
    <w:rsid w:val="005C2E08"/>
    <w:rsid w:val="005C4042"/>
    <w:rsid w:val="005C43F4"/>
    <w:rsid w:val="005D0083"/>
    <w:rsid w:val="005D7321"/>
    <w:rsid w:val="005E343F"/>
    <w:rsid w:val="005E5364"/>
    <w:rsid w:val="005F138E"/>
    <w:rsid w:val="005F1C99"/>
    <w:rsid w:val="005F3BB2"/>
    <w:rsid w:val="005F4F65"/>
    <w:rsid w:val="005F5C69"/>
    <w:rsid w:val="005F637C"/>
    <w:rsid w:val="005F6461"/>
    <w:rsid w:val="00607258"/>
    <w:rsid w:val="00607A54"/>
    <w:rsid w:val="006102B2"/>
    <w:rsid w:val="00615310"/>
    <w:rsid w:val="006240BE"/>
    <w:rsid w:val="00632C3D"/>
    <w:rsid w:val="00632E7F"/>
    <w:rsid w:val="0063356D"/>
    <w:rsid w:val="00635F82"/>
    <w:rsid w:val="00643469"/>
    <w:rsid w:val="006451B8"/>
    <w:rsid w:val="006624C7"/>
    <w:rsid w:val="006634A0"/>
    <w:rsid w:val="00666F1F"/>
    <w:rsid w:val="00676602"/>
    <w:rsid w:val="00681F1A"/>
    <w:rsid w:val="00683D4A"/>
    <w:rsid w:val="00685C38"/>
    <w:rsid w:val="00686DBD"/>
    <w:rsid w:val="0069354B"/>
    <w:rsid w:val="0069573A"/>
    <w:rsid w:val="006A01FC"/>
    <w:rsid w:val="006A3CE8"/>
    <w:rsid w:val="006A5F40"/>
    <w:rsid w:val="006B2E07"/>
    <w:rsid w:val="006C6DD7"/>
    <w:rsid w:val="006D34E9"/>
    <w:rsid w:val="006E001B"/>
    <w:rsid w:val="006E0DB2"/>
    <w:rsid w:val="006E0FB9"/>
    <w:rsid w:val="006E1805"/>
    <w:rsid w:val="006E1EDB"/>
    <w:rsid w:val="006E3556"/>
    <w:rsid w:val="006E38A3"/>
    <w:rsid w:val="006E51F6"/>
    <w:rsid w:val="006E6078"/>
    <w:rsid w:val="006F32BF"/>
    <w:rsid w:val="006F4AAA"/>
    <w:rsid w:val="00701688"/>
    <w:rsid w:val="0071142D"/>
    <w:rsid w:val="00714A40"/>
    <w:rsid w:val="00715467"/>
    <w:rsid w:val="00716E94"/>
    <w:rsid w:val="0072048D"/>
    <w:rsid w:val="007206EE"/>
    <w:rsid w:val="0072193B"/>
    <w:rsid w:val="00722654"/>
    <w:rsid w:val="00722B2B"/>
    <w:rsid w:val="007237E8"/>
    <w:rsid w:val="00730698"/>
    <w:rsid w:val="007337DB"/>
    <w:rsid w:val="007408D7"/>
    <w:rsid w:val="0074510D"/>
    <w:rsid w:val="00751922"/>
    <w:rsid w:val="00755F9F"/>
    <w:rsid w:val="007803A9"/>
    <w:rsid w:val="007874EE"/>
    <w:rsid w:val="007940B5"/>
    <w:rsid w:val="00794C45"/>
    <w:rsid w:val="007A0674"/>
    <w:rsid w:val="007B035D"/>
    <w:rsid w:val="007C4208"/>
    <w:rsid w:val="007D54EA"/>
    <w:rsid w:val="007D5D5D"/>
    <w:rsid w:val="007D5D7A"/>
    <w:rsid w:val="007D6218"/>
    <w:rsid w:val="007F19EE"/>
    <w:rsid w:val="00806133"/>
    <w:rsid w:val="00810CC4"/>
    <w:rsid w:val="00811AD4"/>
    <w:rsid w:val="00813F3A"/>
    <w:rsid w:val="008208A9"/>
    <w:rsid w:val="008259BE"/>
    <w:rsid w:val="0083597E"/>
    <w:rsid w:val="008368A2"/>
    <w:rsid w:val="00850E82"/>
    <w:rsid w:val="00850F71"/>
    <w:rsid w:val="0085301A"/>
    <w:rsid w:val="008559EA"/>
    <w:rsid w:val="008562C0"/>
    <w:rsid w:val="008638C3"/>
    <w:rsid w:val="00874022"/>
    <w:rsid w:val="00890763"/>
    <w:rsid w:val="008A6283"/>
    <w:rsid w:val="008A7ECF"/>
    <w:rsid w:val="008B1622"/>
    <w:rsid w:val="008B1D8C"/>
    <w:rsid w:val="008C74A3"/>
    <w:rsid w:val="008D1AC7"/>
    <w:rsid w:val="008D2A82"/>
    <w:rsid w:val="008D42BC"/>
    <w:rsid w:val="008D6213"/>
    <w:rsid w:val="008F1748"/>
    <w:rsid w:val="008F2D0A"/>
    <w:rsid w:val="008F3E7C"/>
    <w:rsid w:val="00914D3D"/>
    <w:rsid w:val="00917D17"/>
    <w:rsid w:val="009260F7"/>
    <w:rsid w:val="00932937"/>
    <w:rsid w:val="0093578E"/>
    <w:rsid w:val="00935B04"/>
    <w:rsid w:val="0095436A"/>
    <w:rsid w:val="00955BBE"/>
    <w:rsid w:val="00956565"/>
    <w:rsid w:val="0095768B"/>
    <w:rsid w:val="009612F9"/>
    <w:rsid w:val="00966DF8"/>
    <w:rsid w:val="00971ABE"/>
    <w:rsid w:val="009733A8"/>
    <w:rsid w:val="00973C37"/>
    <w:rsid w:val="00977B76"/>
    <w:rsid w:val="009836A7"/>
    <w:rsid w:val="00984578"/>
    <w:rsid w:val="00984CE1"/>
    <w:rsid w:val="00996BA2"/>
    <w:rsid w:val="009A12B5"/>
    <w:rsid w:val="009A259D"/>
    <w:rsid w:val="009B22F2"/>
    <w:rsid w:val="009B4A20"/>
    <w:rsid w:val="009B5CAD"/>
    <w:rsid w:val="009D6E6A"/>
    <w:rsid w:val="009F4BE5"/>
    <w:rsid w:val="009F53E5"/>
    <w:rsid w:val="009F6DE2"/>
    <w:rsid w:val="00A032CB"/>
    <w:rsid w:val="00A0332C"/>
    <w:rsid w:val="00A06593"/>
    <w:rsid w:val="00A150CB"/>
    <w:rsid w:val="00A15E02"/>
    <w:rsid w:val="00A17DB7"/>
    <w:rsid w:val="00A216A5"/>
    <w:rsid w:val="00A21DD2"/>
    <w:rsid w:val="00A22177"/>
    <w:rsid w:val="00A2247A"/>
    <w:rsid w:val="00A24164"/>
    <w:rsid w:val="00A27656"/>
    <w:rsid w:val="00A30497"/>
    <w:rsid w:val="00A34127"/>
    <w:rsid w:val="00A341B4"/>
    <w:rsid w:val="00A346A0"/>
    <w:rsid w:val="00A45086"/>
    <w:rsid w:val="00A46B1F"/>
    <w:rsid w:val="00A47CC8"/>
    <w:rsid w:val="00A55D32"/>
    <w:rsid w:val="00A60719"/>
    <w:rsid w:val="00A61A79"/>
    <w:rsid w:val="00A62379"/>
    <w:rsid w:val="00A64BFF"/>
    <w:rsid w:val="00A74C5A"/>
    <w:rsid w:val="00A8107B"/>
    <w:rsid w:val="00A83CDC"/>
    <w:rsid w:val="00A85D03"/>
    <w:rsid w:val="00A92E5E"/>
    <w:rsid w:val="00A936C6"/>
    <w:rsid w:val="00A97D7C"/>
    <w:rsid w:val="00AA0ECA"/>
    <w:rsid w:val="00AA0FF8"/>
    <w:rsid w:val="00AA10C5"/>
    <w:rsid w:val="00AB56EF"/>
    <w:rsid w:val="00AB6B8C"/>
    <w:rsid w:val="00AB7C6D"/>
    <w:rsid w:val="00AC2948"/>
    <w:rsid w:val="00AC7DD4"/>
    <w:rsid w:val="00AD0714"/>
    <w:rsid w:val="00AD0D0D"/>
    <w:rsid w:val="00AD1F99"/>
    <w:rsid w:val="00AD4581"/>
    <w:rsid w:val="00AE16DA"/>
    <w:rsid w:val="00AF7B38"/>
    <w:rsid w:val="00B01DB8"/>
    <w:rsid w:val="00B02534"/>
    <w:rsid w:val="00B04197"/>
    <w:rsid w:val="00B0696C"/>
    <w:rsid w:val="00B11613"/>
    <w:rsid w:val="00B12DA8"/>
    <w:rsid w:val="00B169D6"/>
    <w:rsid w:val="00B22311"/>
    <w:rsid w:val="00B25AAB"/>
    <w:rsid w:val="00B30BF0"/>
    <w:rsid w:val="00B31F67"/>
    <w:rsid w:val="00B324B9"/>
    <w:rsid w:val="00B3437A"/>
    <w:rsid w:val="00B34F0F"/>
    <w:rsid w:val="00B43CE4"/>
    <w:rsid w:val="00B46A21"/>
    <w:rsid w:val="00B54910"/>
    <w:rsid w:val="00B57159"/>
    <w:rsid w:val="00B618E7"/>
    <w:rsid w:val="00B64B76"/>
    <w:rsid w:val="00B674CF"/>
    <w:rsid w:val="00B714FD"/>
    <w:rsid w:val="00B739FD"/>
    <w:rsid w:val="00B81265"/>
    <w:rsid w:val="00B87192"/>
    <w:rsid w:val="00B90A17"/>
    <w:rsid w:val="00BA2881"/>
    <w:rsid w:val="00BA7C51"/>
    <w:rsid w:val="00BB785C"/>
    <w:rsid w:val="00BC3A14"/>
    <w:rsid w:val="00BD72DF"/>
    <w:rsid w:val="00BE72D9"/>
    <w:rsid w:val="00C00C9F"/>
    <w:rsid w:val="00C048D9"/>
    <w:rsid w:val="00C069A9"/>
    <w:rsid w:val="00C07570"/>
    <w:rsid w:val="00C130FD"/>
    <w:rsid w:val="00C14684"/>
    <w:rsid w:val="00C17FFB"/>
    <w:rsid w:val="00C207F4"/>
    <w:rsid w:val="00C23FC2"/>
    <w:rsid w:val="00C25A49"/>
    <w:rsid w:val="00C25D02"/>
    <w:rsid w:val="00C31A8A"/>
    <w:rsid w:val="00C31D2F"/>
    <w:rsid w:val="00C32F1F"/>
    <w:rsid w:val="00C37834"/>
    <w:rsid w:val="00C403C7"/>
    <w:rsid w:val="00C41A64"/>
    <w:rsid w:val="00C420B8"/>
    <w:rsid w:val="00C431BB"/>
    <w:rsid w:val="00C52A7D"/>
    <w:rsid w:val="00C52D64"/>
    <w:rsid w:val="00C54360"/>
    <w:rsid w:val="00C55D65"/>
    <w:rsid w:val="00C55F80"/>
    <w:rsid w:val="00C5621D"/>
    <w:rsid w:val="00C61E63"/>
    <w:rsid w:val="00C62ED5"/>
    <w:rsid w:val="00C6490C"/>
    <w:rsid w:val="00C70002"/>
    <w:rsid w:val="00C70DC3"/>
    <w:rsid w:val="00C85DE9"/>
    <w:rsid w:val="00C87627"/>
    <w:rsid w:val="00C9021F"/>
    <w:rsid w:val="00C93CFC"/>
    <w:rsid w:val="00CA06DD"/>
    <w:rsid w:val="00CA2CA1"/>
    <w:rsid w:val="00CA3ED2"/>
    <w:rsid w:val="00CA68CB"/>
    <w:rsid w:val="00CB3932"/>
    <w:rsid w:val="00CB6273"/>
    <w:rsid w:val="00CD2901"/>
    <w:rsid w:val="00CD4310"/>
    <w:rsid w:val="00CD45C5"/>
    <w:rsid w:val="00CE082E"/>
    <w:rsid w:val="00CE28F1"/>
    <w:rsid w:val="00CE4FAD"/>
    <w:rsid w:val="00CF2620"/>
    <w:rsid w:val="00CF6CEE"/>
    <w:rsid w:val="00D104E7"/>
    <w:rsid w:val="00D12164"/>
    <w:rsid w:val="00D14DB6"/>
    <w:rsid w:val="00D1522C"/>
    <w:rsid w:val="00D246C6"/>
    <w:rsid w:val="00D2541F"/>
    <w:rsid w:val="00D26670"/>
    <w:rsid w:val="00D4123D"/>
    <w:rsid w:val="00D43374"/>
    <w:rsid w:val="00D53FF8"/>
    <w:rsid w:val="00D642D0"/>
    <w:rsid w:val="00D710C7"/>
    <w:rsid w:val="00D81C0B"/>
    <w:rsid w:val="00D84067"/>
    <w:rsid w:val="00D84E14"/>
    <w:rsid w:val="00D938A4"/>
    <w:rsid w:val="00D93D09"/>
    <w:rsid w:val="00D95CD0"/>
    <w:rsid w:val="00D96AEF"/>
    <w:rsid w:val="00DA581A"/>
    <w:rsid w:val="00DB01EB"/>
    <w:rsid w:val="00DB25B5"/>
    <w:rsid w:val="00DB5674"/>
    <w:rsid w:val="00DB5FDF"/>
    <w:rsid w:val="00DC16BA"/>
    <w:rsid w:val="00DC2C41"/>
    <w:rsid w:val="00DC342A"/>
    <w:rsid w:val="00DD2D08"/>
    <w:rsid w:val="00DD7BFB"/>
    <w:rsid w:val="00DE104F"/>
    <w:rsid w:val="00DE785F"/>
    <w:rsid w:val="00DE7DB0"/>
    <w:rsid w:val="00DF4DE1"/>
    <w:rsid w:val="00E11467"/>
    <w:rsid w:val="00E13F82"/>
    <w:rsid w:val="00E14205"/>
    <w:rsid w:val="00E15DCC"/>
    <w:rsid w:val="00E164FE"/>
    <w:rsid w:val="00E165F4"/>
    <w:rsid w:val="00E226CF"/>
    <w:rsid w:val="00E25CA2"/>
    <w:rsid w:val="00E3100F"/>
    <w:rsid w:val="00E37534"/>
    <w:rsid w:val="00E433BB"/>
    <w:rsid w:val="00E52433"/>
    <w:rsid w:val="00E534D2"/>
    <w:rsid w:val="00E72C82"/>
    <w:rsid w:val="00E77516"/>
    <w:rsid w:val="00E82DBE"/>
    <w:rsid w:val="00E93508"/>
    <w:rsid w:val="00EA014C"/>
    <w:rsid w:val="00EA1F4A"/>
    <w:rsid w:val="00EB091C"/>
    <w:rsid w:val="00EB45DE"/>
    <w:rsid w:val="00EB5074"/>
    <w:rsid w:val="00EB549F"/>
    <w:rsid w:val="00EB54ED"/>
    <w:rsid w:val="00EC05F9"/>
    <w:rsid w:val="00EC0979"/>
    <w:rsid w:val="00EC3B6F"/>
    <w:rsid w:val="00EC58FE"/>
    <w:rsid w:val="00EC659B"/>
    <w:rsid w:val="00EC70BF"/>
    <w:rsid w:val="00ED0DF4"/>
    <w:rsid w:val="00ED0E0C"/>
    <w:rsid w:val="00EE3F3D"/>
    <w:rsid w:val="00EE5A50"/>
    <w:rsid w:val="00EE6C98"/>
    <w:rsid w:val="00F01761"/>
    <w:rsid w:val="00F01C46"/>
    <w:rsid w:val="00F03518"/>
    <w:rsid w:val="00F12563"/>
    <w:rsid w:val="00F13280"/>
    <w:rsid w:val="00F17CE4"/>
    <w:rsid w:val="00F20937"/>
    <w:rsid w:val="00F21732"/>
    <w:rsid w:val="00F22CFF"/>
    <w:rsid w:val="00F236FC"/>
    <w:rsid w:val="00F256D9"/>
    <w:rsid w:val="00F30EAD"/>
    <w:rsid w:val="00F37DE7"/>
    <w:rsid w:val="00F44571"/>
    <w:rsid w:val="00F508E7"/>
    <w:rsid w:val="00F52722"/>
    <w:rsid w:val="00F5399B"/>
    <w:rsid w:val="00F56DDE"/>
    <w:rsid w:val="00F572B5"/>
    <w:rsid w:val="00F57B7F"/>
    <w:rsid w:val="00F6125C"/>
    <w:rsid w:val="00F72F68"/>
    <w:rsid w:val="00F77C0B"/>
    <w:rsid w:val="00F80FAB"/>
    <w:rsid w:val="00F83B56"/>
    <w:rsid w:val="00F92540"/>
    <w:rsid w:val="00FA19EF"/>
    <w:rsid w:val="00FA4944"/>
    <w:rsid w:val="00FA77CA"/>
    <w:rsid w:val="00FA7AC3"/>
    <w:rsid w:val="00FB0D3D"/>
    <w:rsid w:val="00FE212C"/>
    <w:rsid w:val="00FE39C3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5090932"/>
  <w15:docId w15:val="{ED7D970A-A30E-4277-A7DB-CD5BAA6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E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66F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3E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F53E5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FF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3FF8"/>
  </w:style>
  <w:style w:type="paragraph" w:styleId="Rodap">
    <w:name w:val="footer"/>
    <w:basedOn w:val="Normal"/>
    <w:link w:val="RodapChar"/>
    <w:uiPriority w:val="99"/>
    <w:unhideWhenUsed/>
    <w:rsid w:val="00D53FF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53FF8"/>
  </w:style>
  <w:style w:type="paragraph" w:styleId="Textodebalo">
    <w:name w:val="Balloon Text"/>
    <w:basedOn w:val="Normal"/>
    <w:link w:val="TextodebaloChar"/>
    <w:uiPriority w:val="99"/>
    <w:semiHidden/>
    <w:unhideWhenUsed/>
    <w:rsid w:val="00D53FF8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3F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0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rsid w:val="009F53E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6Char">
    <w:name w:val="Título 6 Char"/>
    <w:link w:val="Ttulo6"/>
    <w:rsid w:val="009F53E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F17CE4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D6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50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rtart">
    <w:name w:val="artart"/>
    <w:basedOn w:val="Normal"/>
    <w:rsid w:val="00A2217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2217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66F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B0E5-7713-4156-ACB7-5B2039D2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2640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</cp:lastModifiedBy>
  <cp:revision>49</cp:revision>
  <cp:lastPrinted>2022-03-14T14:08:00Z</cp:lastPrinted>
  <dcterms:created xsi:type="dcterms:W3CDTF">2017-10-25T15:31:00Z</dcterms:created>
  <dcterms:modified xsi:type="dcterms:W3CDTF">2024-07-26T15:05:00Z</dcterms:modified>
</cp:coreProperties>
</file>